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C710" w14:textId="73A6AD76" w:rsidR="0031617F" w:rsidRDefault="00F85F86" w:rsidP="00172847">
      <w:pPr>
        <w:spacing w:after="0"/>
        <w:ind w:firstLine="0"/>
        <w:jc w:val="center"/>
        <w:rPr>
          <w:rFonts w:eastAsia="Times New Roman" w:cs="Times New Roman"/>
          <w:b/>
          <w:bCs/>
          <w:color w:val="000000"/>
        </w:rPr>
      </w:pPr>
      <w:r>
        <w:rPr>
          <w:rFonts w:eastAsia="Times New Roman" w:cs="Times New Roman"/>
          <w:b/>
          <w:bCs/>
          <w:color w:val="000000"/>
        </w:rPr>
        <w:t xml:space="preserve">SECOND AMENDED AND RESTATED </w:t>
      </w:r>
      <w:r w:rsidR="00172847" w:rsidRPr="00172847">
        <w:rPr>
          <w:rFonts w:eastAsia="Times New Roman" w:cs="Times New Roman"/>
          <w:b/>
          <w:bCs/>
          <w:color w:val="000000"/>
        </w:rPr>
        <w:t>BYLAWS</w:t>
      </w:r>
      <w:r w:rsidR="00172847" w:rsidRPr="00172847">
        <w:rPr>
          <w:rFonts w:eastAsia="Times New Roman" w:cs="Times New Roman"/>
          <w:b/>
          <w:bCs/>
          <w:color w:val="000000"/>
        </w:rPr>
        <w:br/>
        <w:t>OF</w:t>
      </w:r>
      <w:r w:rsidR="00172847" w:rsidRPr="00172847">
        <w:rPr>
          <w:rFonts w:eastAsia="Times New Roman" w:cs="Times New Roman"/>
          <w:b/>
          <w:bCs/>
          <w:color w:val="000000"/>
        </w:rPr>
        <w:br/>
      </w:r>
      <w:r>
        <w:rPr>
          <w:rFonts w:eastAsia="Times New Roman" w:cs="Times New Roman"/>
          <w:b/>
          <w:bCs/>
          <w:color w:val="000000"/>
        </w:rPr>
        <w:t xml:space="preserve">NUTEX HEALTH INC. </w:t>
      </w:r>
    </w:p>
    <w:p w14:paraId="61520DB9" w14:textId="616CDBA5" w:rsidR="00ED6CFB" w:rsidRPr="00172847" w:rsidRDefault="00F85F86" w:rsidP="00172847">
      <w:pPr>
        <w:spacing w:after="0"/>
        <w:ind w:firstLine="0"/>
        <w:jc w:val="center"/>
        <w:rPr>
          <w:rFonts w:eastAsia="Times New Roman" w:cs="Times New Roman"/>
          <w:b/>
          <w:bCs/>
          <w:color w:val="000000"/>
        </w:rPr>
      </w:pPr>
      <w:r>
        <w:rPr>
          <w:rFonts w:eastAsia="Times New Roman" w:cs="Times New Roman"/>
          <w:b/>
          <w:bCs/>
          <w:color w:val="000000"/>
        </w:rPr>
        <w:t>(formerly Clinigence Holdings, Inc.)</w:t>
      </w:r>
    </w:p>
    <w:p w14:paraId="23E569DF" w14:textId="77777777" w:rsidR="00172847" w:rsidRPr="00172847" w:rsidRDefault="00172847" w:rsidP="00172847">
      <w:pPr>
        <w:spacing w:after="0"/>
        <w:ind w:firstLine="0"/>
        <w:jc w:val="center"/>
        <w:rPr>
          <w:rFonts w:eastAsia="Times New Roman" w:cs="Times New Roman"/>
          <w:b/>
          <w:bCs/>
          <w:color w:val="000000"/>
        </w:rPr>
      </w:pPr>
    </w:p>
    <w:p w14:paraId="331B5D90" w14:textId="5EB3D7AE" w:rsidR="00172847" w:rsidRPr="00ED6CFB" w:rsidRDefault="00F85F86" w:rsidP="00172847">
      <w:pPr>
        <w:spacing w:after="0"/>
        <w:ind w:firstLine="0"/>
        <w:jc w:val="center"/>
        <w:rPr>
          <w:rFonts w:eastAsia="Times New Roman" w:cs="Times New Roman"/>
          <w:color w:val="000000"/>
        </w:rPr>
      </w:pPr>
      <w:r w:rsidRPr="00172847">
        <w:rPr>
          <w:rFonts w:eastAsia="Times New Roman" w:cs="Times New Roman"/>
          <w:b/>
          <w:bCs/>
          <w:color w:val="000000"/>
        </w:rPr>
        <w:t>Dated</w:t>
      </w:r>
      <w:r w:rsidR="0075104D">
        <w:rPr>
          <w:rFonts w:eastAsia="Times New Roman" w:cs="Times New Roman"/>
          <w:b/>
          <w:bCs/>
          <w:color w:val="000000"/>
        </w:rPr>
        <w:t xml:space="preserve"> April 1</w:t>
      </w:r>
      <w:r w:rsidR="0031617F">
        <w:rPr>
          <w:rFonts w:eastAsia="Times New Roman" w:cs="Times New Roman"/>
          <w:b/>
          <w:bCs/>
          <w:color w:val="000000"/>
        </w:rPr>
        <w:t>, 2022</w:t>
      </w:r>
    </w:p>
    <w:p w14:paraId="3BE13714" w14:textId="77777777" w:rsidR="00ED6CFB" w:rsidRPr="00ED6CFB" w:rsidRDefault="00ED6CFB" w:rsidP="00ED6CFB">
      <w:pPr>
        <w:spacing w:after="0"/>
        <w:rPr>
          <w:rFonts w:eastAsia="Times New Roman" w:cs="Times New Roman"/>
          <w:color w:val="000000"/>
        </w:rPr>
      </w:pPr>
    </w:p>
    <w:p w14:paraId="4A0AC4F8" w14:textId="77777777" w:rsidR="00ED6CFB" w:rsidRPr="00172847" w:rsidRDefault="00F85F86" w:rsidP="00172847">
      <w:pPr>
        <w:pStyle w:val="Article1"/>
        <w:rPr>
          <w:szCs w:val="24"/>
        </w:rPr>
      </w:pPr>
      <w:r w:rsidRPr="00172847">
        <w:rPr>
          <w:szCs w:val="24"/>
        </w:rPr>
        <w:br/>
      </w:r>
      <w:r w:rsidRPr="00172847">
        <w:rPr>
          <w:szCs w:val="24"/>
        </w:rPr>
        <w:br/>
      </w:r>
      <w:bookmarkStart w:id="0" w:name="_Ref65313151"/>
      <w:r w:rsidRPr="00172847">
        <w:rPr>
          <w:szCs w:val="24"/>
        </w:rPr>
        <w:t>CORPORATE OFFICES</w:t>
      </w:r>
      <w:bookmarkEnd w:id="0"/>
    </w:p>
    <w:p w14:paraId="1A333B9B" w14:textId="77777777" w:rsidR="00ED6CFB" w:rsidRPr="00172847" w:rsidRDefault="00F85F86" w:rsidP="00ED6CFB">
      <w:pPr>
        <w:pStyle w:val="Article2"/>
        <w:rPr>
          <w:szCs w:val="24"/>
        </w:rPr>
      </w:pPr>
      <w:r w:rsidRPr="00172847">
        <w:rPr>
          <w:szCs w:val="24"/>
        </w:rPr>
        <w:t>REGISTERED OFFICE</w:t>
      </w:r>
    </w:p>
    <w:p w14:paraId="3A827729" w14:textId="35868313" w:rsidR="00ED6CFB" w:rsidRPr="00ED6CFB" w:rsidRDefault="00F85F86" w:rsidP="00ED6CFB">
      <w:pPr>
        <w:rPr>
          <w:rFonts w:eastAsia="Times New Roman" w:cs="Times New Roman"/>
          <w:color w:val="000000"/>
        </w:rPr>
      </w:pPr>
      <w:r w:rsidRPr="00ED6CFB">
        <w:rPr>
          <w:rFonts w:eastAsia="Times New Roman" w:cs="Times New Roman"/>
          <w:color w:val="000000"/>
        </w:rPr>
        <w:t xml:space="preserve">The registered office of </w:t>
      </w:r>
      <w:r w:rsidR="0031617F">
        <w:rPr>
          <w:rFonts w:eastAsia="Times New Roman" w:cs="Times New Roman"/>
          <w:color w:val="000000"/>
        </w:rPr>
        <w:t>Nutex Health Inc.</w:t>
      </w:r>
      <w:r w:rsidRPr="00ED6CFB">
        <w:rPr>
          <w:rFonts w:eastAsia="Times New Roman" w:cs="Times New Roman"/>
          <w:color w:val="000000"/>
        </w:rPr>
        <w:t xml:space="preserve"> (the “</w:t>
      </w:r>
      <w:r w:rsidR="00606C81">
        <w:rPr>
          <w:rFonts w:eastAsia="Times New Roman" w:cs="Times New Roman"/>
          <w:b/>
          <w:bCs/>
          <w:color w:val="000000"/>
        </w:rPr>
        <w:t>c</w:t>
      </w:r>
      <w:r w:rsidRPr="00ED6CFB">
        <w:rPr>
          <w:rFonts w:eastAsia="Times New Roman" w:cs="Times New Roman"/>
          <w:b/>
          <w:bCs/>
          <w:color w:val="000000"/>
        </w:rPr>
        <w:t>orporation</w:t>
      </w:r>
      <w:r w:rsidRPr="00ED6CFB">
        <w:rPr>
          <w:rFonts w:eastAsia="Times New Roman" w:cs="Times New Roman"/>
          <w:color w:val="000000"/>
        </w:rPr>
        <w:t xml:space="preserve">”) shall be fixed in the </w:t>
      </w:r>
      <w:r w:rsidR="00E81BE2">
        <w:rPr>
          <w:rFonts w:eastAsia="Times New Roman" w:cs="Times New Roman"/>
          <w:color w:val="000000"/>
        </w:rPr>
        <w:t>corporation</w:t>
      </w:r>
      <w:r w:rsidRPr="00ED6CFB">
        <w:rPr>
          <w:rFonts w:eastAsia="Times New Roman" w:cs="Times New Roman"/>
          <w:color w:val="000000"/>
        </w:rPr>
        <w:t>’s certificate of incorporation</w:t>
      </w:r>
      <w:r w:rsidR="00904914">
        <w:rPr>
          <w:rFonts w:eastAsia="Times New Roman" w:cs="Times New Roman"/>
          <w:color w:val="000000"/>
        </w:rPr>
        <w:t>. References in these bylaws to the certificate of incorporation shall mean the certificate of incorporation of the corporation,</w:t>
      </w:r>
      <w:r w:rsidRPr="00ED6CFB">
        <w:rPr>
          <w:rFonts w:eastAsia="Times New Roman" w:cs="Times New Roman"/>
          <w:color w:val="000000"/>
        </w:rPr>
        <w:t xml:space="preserve"> as the same may be amended from time to time.</w:t>
      </w:r>
    </w:p>
    <w:p w14:paraId="3A222F2B" w14:textId="77777777" w:rsidR="00ED6CFB" w:rsidRPr="00172847" w:rsidRDefault="00F85F86" w:rsidP="00ED6CFB">
      <w:pPr>
        <w:pStyle w:val="Article2"/>
        <w:rPr>
          <w:szCs w:val="24"/>
        </w:rPr>
      </w:pPr>
      <w:r w:rsidRPr="00172847">
        <w:rPr>
          <w:szCs w:val="24"/>
        </w:rPr>
        <w:t>OTHER OFFICES</w:t>
      </w:r>
    </w:p>
    <w:p w14:paraId="4C786534" w14:textId="06E03B31" w:rsidR="00ED6CFB" w:rsidRPr="00172847" w:rsidRDefault="00F85F86" w:rsidP="00ED6CFB">
      <w:pPr>
        <w:rPr>
          <w:rFonts w:cs="Times New Roman"/>
        </w:rPr>
      </w:pPr>
      <w:r w:rsidRPr="00172847">
        <w:rPr>
          <w:rFonts w:cs="Times New Roman"/>
        </w:rPr>
        <w:t xml:space="preserve">The </w:t>
      </w:r>
      <w:r w:rsidR="00E81BE2">
        <w:rPr>
          <w:rFonts w:cs="Times New Roman"/>
        </w:rPr>
        <w:t>corporation</w:t>
      </w:r>
      <w:r w:rsidR="00904914">
        <w:rPr>
          <w:rFonts w:cs="Times New Roman"/>
        </w:rPr>
        <w:t xml:space="preserve">’s board of directors </w:t>
      </w:r>
      <w:r w:rsidRPr="00172847">
        <w:rPr>
          <w:rFonts w:cs="Times New Roman"/>
        </w:rPr>
        <w:t>may at any time establish other offices at any place or places.</w:t>
      </w:r>
    </w:p>
    <w:p w14:paraId="41CF5AE6" w14:textId="77777777" w:rsidR="00ED6CFB" w:rsidRPr="00172847" w:rsidRDefault="00F85F86" w:rsidP="00172847">
      <w:pPr>
        <w:pStyle w:val="Article1"/>
        <w:rPr>
          <w:szCs w:val="24"/>
        </w:rPr>
      </w:pPr>
      <w:r w:rsidRPr="00172847">
        <w:rPr>
          <w:szCs w:val="24"/>
        </w:rPr>
        <w:br/>
      </w:r>
      <w:r w:rsidRPr="00172847">
        <w:rPr>
          <w:szCs w:val="24"/>
        </w:rPr>
        <w:br/>
        <w:t>MEETINGS OF STOCKHOLDERS</w:t>
      </w:r>
    </w:p>
    <w:p w14:paraId="4ADF0FAE" w14:textId="77777777" w:rsidR="00ED6CFB" w:rsidRPr="00172847" w:rsidRDefault="00F85F86" w:rsidP="00ED6CFB">
      <w:pPr>
        <w:pStyle w:val="Article2"/>
        <w:rPr>
          <w:szCs w:val="24"/>
        </w:rPr>
      </w:pPr>
      <w:r w:rsidRPr="00172847">
        <w:rPr>
          <w:szCs w:val="24"/>
        </w:rPr>
        <w:t>PLACE OF MEETINGS</w:t>
      </w:r>
    </w:p>
    <w:p w14:paraId="6A697627" w14:textId="7FF72F05" w:rsidR="00ED6CFB" w:rsidRPr="00172847" w:rsidRDefault="00F85F86" w:rsidP="00E81BE2">
      <w:pPr>
        <w:tabs>
          <w:tab w:val="left" w:pos="2070"/>
        </w:tabs>
        <w:rPr>
          <w:rFonts w:cs="Times New Roman"/>
        </w:rPr>
      </w:pPr>
      <w:r w:rsidRPr="00172847">
        <w:rPr>
          <w:rFonts w:cs="Times New Roman"/>
        </w:rPr>
        <w:t>Meetings of stockholders shall be held at any place, within or outside the State of Delaware, designated by th</w:t>
      </w:r>
      <w:r w:rsidRPr="00172847">
        <w:rPr>
          <w:rFonts w:cs="Times New Roman"/>
        </w:rPr>
        <w:t xml:space="preserve">e board of directors of the </w:t>
      </w:r>
      <w:r w:rsidR="00E81BE2">
        <w:rPr>
          <w:rFonts w:cs="Times New Roman"/>
        </w:rPr>
        <w:t>corporation</w:t>
      </w:r>
      <w:r w:rsidRPr="00172847">
        <w:rPr>
          <w:rFonts w:cs="Times New Roman"/>
        </w:rPr>
        <w:t xml:space="preserve">. The </w:t>
      </w:r>
      <w:r w:rsidR="00E81BE2">
        <w:rPr>
          <w:rFonts w:cs="Times New Roman"/>
        </w:rPr>
        <w:t>board of directors</w:t>
      </w:r>
      <w:r w:rsidRPr="00172847">
        <w:rPr>
          <w:rFonts w:cs="Times New Roman"/>
        </w:rPr>
        <w:t xml:space="preserve"> may, in its sole discretion, determine that a meeting of stockholders shall not be held at any place, but may instead be held solely by means of remote communication as authorized by Section 2</w:t>
      </w:r>
      <w:r w:rsidRPr="00172847">
        <w:rPr>
          <w:rFonts w:cs="Times New Roman"/>
        </w:rPr>
        <w:t xml:space="preserve">11(a)(2) of the Delaware General </w:t>
      </w:r>
      <w:r w:rsidR="00E81BE2">
        <w:rPr>
          <w:rFonts w:cs="Times New Roman"/>
        </w:rPr>
        <w:t>Corporation</w:t>
      </w:r>
      <w:r w:rsidRPr="00172847">
        <w:rPr>
          <w:rFonts w:cs="Times New Roman"/>
        </w:rPr>
        <w:t xml:space="preserve"> Law (the “</w:t>
      </w:r>
      <w:r w:rsidRPr="00172847">
        <w:rPr>
          <w:rFonts w:cs="Times New Roman"/>
          <w:b/>
          <w:bCs/>
        </w:rPr>
        <w:t>DGCL</w:t>
      </w:r>
      <w:r w:rsidRPr="00172847">
        <w:rPr>
          <w:rFonts w:cs="Times New Roman"/>
        </w:rPr>
        <w:t xml:space="preserve">”) or any successor provision. In the absence of any such designation or determination, stockholders’ meetings shall be held at the </w:t>
      </w:r>
      <w:r w:rsidR="00E81BE2">
        <w:rPr>
          <w:rFonts w:cs="Times New Roman"/>
        </w:rPr>
        <w:t>corporation</w:t>
      </w:r>
      <w:r w:rsidRPr="00172847">
        <w:rPr>
          <w:rFonts w:cs="Times New Roman"/>
        </w:rPr>
        <w:t>’s principal executive office.</w:t>
      </w:r>
    </w:p>
    <w:p w14:paraId="6AE69E3E" w14:textId="77777777" w:rsidR="00ED6CFB" w:rsidRPr="00172847" w:rsidRDefault="00F85F86" w:rsidP="00ED6CFB">
      <w:pPr>
        <w:pStyle w:val="Article2"/>
        <w:rPr>
          <w:szCs w:val="24"/>
        </w:rPr>
      </w:pPr>
      <w:r w:rsidRPr="00172847">
        <w:rPr>
          <w:szCs w:val="24"/>
        </w:rPr>
        <w:t>ANNUAL MEETING</w:t>
      </w:r>
    </w:p>
    <w:p w14:paraId="2C5195D4" w14:textId="59FCF528" w:rsidR="00ED6CFB" w:rsidRPr="00172847" w:rsidRDefault="00F85F86" w:rsidP="00ED6CFB">
      <w:pPr>
        <w:rPr>
          <w:rFonts w:cs="Times New Roman"/>
        </w:rPr>
      </w:pPr>
      <w:r w:rsidRPr="00172847">
        <w:rPr>
          <w:rFonts w:cs="Times New Roman"/>
        </w:rPr>
        <w:t>The annu</w:t>
      </w:r>
      <w:r w:rsidRPr="00172847">
        <w:rPr>
          <w:rFonts w:cs="Times New Roman"/>
        </w:rPr>
        <w:t xml:space="preserve">al meeting of stockholders shall be held on such date, at such time, and at such place (if any) within or without the State of Delaware, as the </w:t>
      </w:r>
      <w:r w:rsidR="00E81BE2">
        <w:rPr>
          <w:rFonts w:cs="Times New Roman"/>
        </w:rPr>
        <w:t>board of directors</w:t>
      </w:r>
      <w:r w:rsidRPr="00172847">
        <w:rPr>
          <w:rFonts w:cs="Times New Roman"/>
        </w:rPr>
        <w:t xml:space="preserve"> shall designate from time to time and stated in the </w:t>
      </w:r>
      <w:r w:rsidR="00E81BE2">
        <w:rPr>
          <w:rFonts w:cs="Times New Roman"/>
        </w:rPr>
        <w:t>corporation</w:t>
      </w:r>
      <w:r w:rsidRPr="00172847">
        <w:rPr>
          <w:rFonts w:cs="Times New Roman"/>
        </w:rPr>
        <w:t>’s notice of the meeting. At t</w:t>
      </w:r>
      <w:r w:rsidRPr="00172847">
        <w:rPr>
          <w:rFonts w:cs="Times New Roman"/>
        </w:rPr>
        <w:t xml:space="preserve">he annual meeting, directors shall be elected and any other proper business, brought in accordance with </w:t>
      </w:r>
      <w:r w:rsidR="00172847" w:rsidRPr="00172847">
        <w:rPr>
          <w:rFonts w:cs="Times New Roman"/>
        </w:rPr>
        <w:t xml:space="preserve">Section </w:t>
      </w:r>
      <w:r w:rsidR="00172847" w:rsidRPr="00172847">
        <w:rPr>
          <w:rFonts w:cs="Times New Roman"/>
        </w:rPr>
        <w:fldChar w:fldCharType="begin"/>
      </w:r>
      <w:r w:rsidR="00172847" w:rsidRPr="00172847">
        <w:rPr>
          <w:rFonts w:cs="Times New Roman"/>
        </w:rPr>
        <w:instrText xml:space="preserve"> REF _Ref65313136 \w \h  \* MERGEFORMAT </w:instrText>
      </w:r>
      <w:r w:rsidR="00172847" w:rsidRPr="00172847">
        <w:rPr>
          <w:rFonts w:cs="Times New Roman"/>
        </w:rPr>
      </w:r>
      <w:r w:rsidR="00172847" w:rsidRPr="00172847">
        <w:rPr>
          <w:rFonts w:cs="Times New Roman"/>
        </w:rPr>
        <w:fldChar w:fldCharType="separate"/>
      </w:r>
      <w:r w:rsidR="00172847" w:rsidRPr="00172847">
        <w:rPr>
          <w:rFonts w:cs="Times New Roman"/>
        </w:rPr>
        <w:t>2.4</w:t>
      </w:r>
      <w:r w:rsidR="00172847" w:rsidRPr="00172847">
        <w:rPr>
          <w:rFonts w:cs="Times New Roman"/>
        </w:rPr>
        <w:fldChar w:fldCharType="end"/>
      </w:r>
      <w:r w:rsidR="00172847" w:rsidRPr="00172847">
        <w:rPr>
          <w:rFonts w:cs="Times New Roman"/>
        </w:rPr>
        <w:t xml:space="preserve"> </w:t>
      </w:r>
      <w:r w:rsidRPr="00172847">
        <w:rPr>
          <w:rFonts w:cs="Times New Roman"/>
        </w:rPr>
        <w:t>of these bylaws, may be transacted</w:t>
      </w:r>
      <w:r w:rsidRPr="00172847">
        <w:rPr>
          <w:rFonts w:cs="Times New Roman"/>
        </w:rPr>
        <w:t xml:space="preserve">. The </w:t>
      </w:r>
      <w:r w:rsidR="00E81BE2">
        <w:rPr>
          <w:rFonts w:cs="Times New Roman"/>
        </w:rPr>
        <w:t>board of directors</w:t>
      </w:r>
      <w:r w:rsidRPr="00172847">
        <w:rPr>
          <w:rFonts w:cs="Times New Roman"/>
        </w:rPr>
        <w:t>, acting pursuant to a resolution adopted by a majority of the Whole Board, or the chairperson of the meeting, may cancel, postpone or reschedule any previously scheduled annual meeting at any time, before or after the notice for su</w:t>
      </w:r>
      <w:r w:rsidRPr="00172847">
        <w:rPr>
          <w:rFonts w:cs="Times New Roman"/>
        </w:rPr>
        <w:t>ch meeting has been sent to the stockholders. For purposes of these bylaws, the term “</w:t>
      </w:r>
      <w:r w:rsidRPr="00172847">
        <w:rPr>
          <w:rFonts w:cs="Times New Roman"/>
          <w:b/>
          <w:bCs/>
        </w:rPr>
        <w:t>Whole Board</w:t>
      </w:r>
      <w:r w:rsidRPr="00172847">
        <w:rPr>
          <w:rFonts w:cs="Times New Roman"/>
        </w:rPr>
        <w:t xml:space="preserve">” shall mean the total number of authorized directors whether or not there exist any vacancies or </w:t>
      </w:r>
      <w:r w:rsidRPr="00172847">
        <w:rPr>
          <w:rFonts w:cs="Times New Roman"/>
        </w:rPr>
        <w:lastRenderedPageBreak/>
        <w:t>unfilled seats in previously authorized directorships (provid</w:t>
      </w:r>
      <w:r w:rsidRPr="00172847">
        <w:rPr>
          <w:rFonts w:cs="Times New Roman"/>
        </w:rPr>
        <w:t>ed for the avoidance of doubt that voting power shall be attributed to any such vacancies or unfilled seats).</w:t>
      </w:r>
    </w:p>
    <w:p w14:paraId="50EDAFAB" w14:textId="77777777" w:rsidR="00ED6CFB" w:rsidRPr="00172847" w:rsidRDefault="00F85F86" w:rsidP="00ED6CFB">
      <w:pPr>
        <w:pStyle w:val="Article2"/>
        <w:rPr>
          <w:szCs w:val="24"/>
        </w:rPr>
      </w:pPr>
      <w:bookmarkStart w:id="1" w:name="_Ref65313419"/>
      <w:r w:rsidRPr="00172847">
        <w:rPr>
          <w:szCs w:val="24"/>
        </w:rPr>
        <w:t>SPECIAL MEETING</w:t>
      </w:r>
      <w:bookmarkEnd w:id="1"/>
    </w:p>
    <w:p w14:paraId="4979222A" w14:textId="4B4F3AA3" w:rsidR="00ED6CFB" w:rsidRPr="00172847" w:rsidRDefault="00F85F86" w:rsidP="00ED6CFB">
      <w:pPr>
        <w:pStyle w:val="Article3"/>
        <w:rPr>
          <w:szCs w:val="24"/>
        </w:rPr>
      </w:pPr>
      <w:r w:rsidRPr="00172847">
        <w:rPr>
          <w:szCs w:val="24"/>
        </w:rPr>
        <w:t xml:space="preserve">A special meeting of the stockholders, other than as required by statute, may be called at any time by the </w:t>
      </w:r>
      <w:r w:rsidR="00E81BE2">
        <w:rPr>
          <w:szCs w:val="24"/>
        </w:rPr>
        <w:t>board of directors</w:t>
      </w:r>
      <w:r w:rsidRPr="00172847">
        <w:rPr>
          <w:szCs w:val="24"/>
        </w:rPr>
        <w:t>, acting pursuant to a resolution adopted by a majority of the Whole Board, the chairperson of the</w:t>
      </w:r>
      <w:r w:rsidR="004146E3">
        <w:rPr>
          <w:szCs w:val="24"/>
        </w:rPr>
        <w:t xml:space="preserve"> board of directors, the chief executive officer or the </w:t>
      </w:r>
      <w:r w:rsidR="002D386A">
        <w:rPr>
          <w:szCs w:val="24"/>
        </w:rPr>
        <w:t>presiden</w:t>
      </w:r>
      <w:r w:rsidR="004146E3">
        <w:rPr>
          <w:szCs w:val="24"/>
        </w:rPr>
        <w:t>t</w:t>
      </w:r>
      <w:r w:rsidRPr="00172847">
        <w:rPr>
          <w:szCs w:val="24"/>
        </w:rPr>
        <w:t xml:space="preserve">. The </w:t>
      </w:r>
      <w:r w:rsidR="00E81BE2">
        <w:rPr>
          <w:szCs w:val="24"/>
        </w:rPr>
        <w:t>board of directors</w:t>
      </w:r>
      <w:r w:rsidRPr="00172847">
        <w:rPr>
          <w:szCs w:val="24"/>
        </w:rPr>
        <w:t>, acting pursuant to a resolution adopted by a majority of the Whole Board, or the chairperson of the meeting may cancel, postpone or reschedule any previously scheduled special meeting at any time, b</w:t>
      </w:r>
      <w:r w:rsidRPr="00172847">
        <w:rPr>
          <w:szCs w:val="24"/>
        </w:rPr>
        <w:t>efore or after the notice for such meeting has been sent to the stockholders.</w:t>
      </w:r>
    </w:p>
    <w:p w14:paraId="47208671" w14:textId="362BE023" w:rsidR="00ED6CFB" w:rsidRPr="00172847" w:rsidRDefault="00F85F86" w:rsidP="00ED6CFB">
      <w:pPr>
        <w:pStyle w:val="Article3"/>
        <w:rPr>
          <w:szCs w:val="24"/>
        </w:rPr>
      </w:pPr>
      <w:bookmarkStart w:id="2" w:name="_Ref65313195"/>
      <w:r w:rsidRPr="00172847">
        <w:rPr>
          <w:szCs w:val="24"/>
        </w:rPr>
        <w:t>The notice of a special meeting shall include the purpose for which the meeting is called. Only such business shall be conducted at a special meeting of stockholders as shall hav</w:t>
      </w:r>
      <w:r w:rsidRPr="00172847">
        <w:rPr>
          <w:szCs w:val="24"/>
        </w:rPr>
        <w:t xml:space="preserve">e been brought before the meeting by or at the direction of the </w:t>
      </w:r>
      <w:r w:rsidR="00E81BE2">
        <w:rPr>
          <w:szCs w:val="24"/>
        </w:rPr>
        <w:t>board of directors</w:t>
      </w:r>
      <w:r w:rsidRPr="00172847">
        <w:rPr>
          <w:szCs w:val="24"/>
        </w:rPr>
        <w:t xml:space="preserve">, chairperson of the </w:t>
      </w:r>
      <w:r w:rsidR="00E81BE2">
        <w:rPr>
          <w:szCs w:val="24"/>
        </w:rPr>
        <w:t>board of directors</w:t>
      </w:r>
      <w:r w:rsidRPr="00172847">
        <w:rPr>
          <w:szCs w:val="24"/>
        </w:rPr>
        <w:t>, chief executive officer or president (in the absence of a chief executive officer). No</w:t>
      </w:r>
      <w:r w:rsidR="00172847" w:rsidRPr="00172847">
        <w:rPr>
          <w:szCs w:val="24"/>
        </w:rPr>
        <w:t xml:space="preserve">thing contained in this Section </w:t>
      </w:r>
      <w:r w:rsidR="00172847" w:rsidRPr="00172847">
        <w:rPr>
          <w:szCs w:val="24"/>
        </w:rPr>
        <w:fldChar w:fldCharType="begin"/>
      </w:r>
      <w:r w:rsidR="00172847" w:rsidRPr="00172847">
        <w:rPr>
          <w:szCs w:val="24"/>
        </w:rPr>
        <w:instrText xml:space="preserve"> REF _Ref65313195 \w \h  \* MERGEFORMAT </w:instrText>
      </w:r>
      <w:r w:rsidR="00172847" w:rsidRPr="00172847">
        <w:rPr>
          <w:szCs w:val="24"/>
        </w:rPr>
      </w:r>
      <w:r w:rsidR="00172847" w:rsidRPr="00172847">
        <w:rPr>
          <w:szCs w:val="24"/>
        </w:rPr>
        <w:fldChar w:fldCharType="separate"/>
      </w:r>
      <w:r w:rsidR="00172847" w:rsidRPr="00172847">
        <w:rPr>
          <w:szCs w:val="24"/>
        </w:rPr>
        <w:t>2.3.2</w:t>
      </w:r>
      <w:r w:rsidR="00172847" w:rsidRPr="00172847">
        <w:rPr>
          <w:szCs w:val="24"/>
        </w:rPr>
        <w:fldChar w:fldCharType="end"/>
      </w:r>
      <w:r w:rsidR="00172847" w:rsidRPr="00172847">
        <w:rPr>
          <w:szCs w:val="24"/>
        </w:rPr>
        <w:t xml:space="preserve"> </w:t>
      </w:r>
      <w:r w:rsidRPr="00172847">
        <w:rPr>
          <w:szCs w:val="24"/>
        </w:rPr>
        <w:t xml:space="preserve">shall be construed as limiting, </w:t>
      </w:r>
      <w:proofErr w:type="gramStart"/>
      <w:r w:rsidRPr="00172847">
        <w:rPr>
          <w:szCs w:val="24"/>
        </w:rPr>
        <w:t>fixing</w:t>
      </w:r>
      <w:proofErr w:type="gramEnd"/>
      <w:r w:rsidRPr="00172847">
        <w:rPr>
          <w:szCs w:val="24"/>
        </w:rPr>
        <w:t xml:space="preserve"> or affecting the time when a meeting of stockholders called by action of the </w:t>
      </w:r>
      <w:r w:rsidR="00E81BE2">
        <w:rPr>
          <w:szCs w:val="24"/>
        </w:rPr>
        <w:t>board of directors</w:t>
      </w:r>
      <w:r w:rsidRPr="00172847">
        <w:rPr>
          <w:szCs w:val="24"/>
        </w:rPr>
        <w:t xml:space="preserve"> may be held.</w:t>
      </w:r>
      <w:bookmarkEnd w:id="2"/>
    </w:p>
    <w:p w14:paraId="45D26714" w14:textId="77777777" w:rsidR="00ED6CFB" w:rsidRPr="00172847" w:rsidRDefault="00F85F86" w:rsidP="00ED6CFB">
      <w:pPr>
        <w:pStyle w:val="Article2"/>
        <w:rPr>
          <w:szCs w:val="24"/>
        </w:rPr>
      </w:pPr>
      <w:bookmarkStart w:id="3" w:name="_Ref65313136"/>
      <w:r w:rsidRPr="00172847">
        <w:rPr>
          <w:szCs w:val="24"/>
        </w:rPr>
        <w:t>ADVANCE NO</w:t>
      </w:r>
      <w:r w:rsidRPr="00172847">
        <w:rPr>
          <w:szCs w:val="24"/>
        </w:rPr>
        <w:t>TICE PROCEDURES</w:t>
      </w:r>
      <w:bookmarkEnd w:id="3"/>
    </w:p>
    <w:p w14:paraId="33C955CA" w14:textId="4C1E762A" w:rsidR="00ED6CFB" w:rsidRPr="00172847" w:rsidRDefault="00F85F86" w:rsidP="00ED6CFB">
      <w:pPr>
        <w:pStyle w:val="Article3"/>
        <w:rPr>
          <w:szCs w:val="24"/>
        </w:rPr>
      </w:pPr>
      <w:bookmarkStart w:id="4" w:name="_Ref65313208"/>
      <w:r w:rsidRPr="00172847">
        <w:rPr>
          <w:i/>
          <w:iCs/>
          <w:szCs w:val="24"/>
        </w:rPr>
        <w:t>Advance Notice of Stockholder Business.</w:t>
      </w:r>
      <w:r w:rsidRPr="00172847">
        <w:rPr>
          <w:szCs w:val="24"/>
        </w:rPr>
        <w:t> At an annual meeting of the stockholders, only such business shall be conducted as shall have been properly brought before the meeting. To be properly brought before an annual meeting, business must b</w:t>
      </w:r>
      <w:r w:rsidRPr="00172847">
        <w:rPr>
          <w:szCs w:val="24"/>
        </w:rPr>
        <w:t xml:space="preserve">e brought: (A) pursuant to the </w:t>
      </w:r>
      <w:r w:rsidR="00E81BE2">
        <w:rPr>
          <w:szCs w:val="24"/>
        </w:rPr>
        <w:t>corporation</w:t>
      </w:r>
      <w:r w:rsidRPr="00172847">
        <w:rPr>
          <w:szCs w:val="24"/>
        </w:rPr>
        <w:t xml:space="preserve">’s proxy materials with respect to such meeting, (B) by or at the direction of the </w:t>
      </w:r>
      <w:r w:rsidR="00E81BE2">
        <w:rPr>
          <w:szCs w:val="24"/>
        </w:rPr>
        <w:t>board of directors</w:t>
      </w:r>
      <w:r w:rsidRPr="00172847">
        <w:rPr>
          <w:szCs w:val="24"/>
        </w:rPr>
        <w:t xml:space="preserve">, or (C) by a stockholder of the </w:t>
      </w:r>
      <w:r w:rsidR="00E81BE2">
        <w:rPr>
          <w:szCs w:val="24"/>
        </w:rPr>
        <w:t>corporation</w:t>
      </w:r>
      <w:r w:rsidRPr="00172847">
        <w:rPr>
          <w:szCs w:val="24"/>
        </w:rPr>
        <w:t xml:space="preserve"> who (1) is a stockholder of record at the time of the giving of the </w:t>
      </w:r>
      <w:r w:rsidRPr="00172847">
        <w:rPr>
          <w:szCs w:val="24"/>
        </w:rPr>
        <w:t>notice required by this Section </w:t>
      </w:r>
      <w:r w:rsidR="00172847" w:rsidRPr="00172847">
        <w:rPr>
          <w:szCs w:val="24"/>
        </w:rPr>
        <w:fldChar w:fldCharType="begin"/>
      </w:r>
      <w:r w:rsidR="00172847" w:rsidRPr="00172847">
        <w:rPr>
          <w:szCs w:val="24"/>
        </w:rPr>
        <w:instrText xml:space="preserve"> REF _Ref65313208 \w \h  \* MERGEFORMAT </w:instrText>
      </w:r>
      <w:r w:rsidR="00172847" w:rsidRPr="00172847">
        <w:rPr>
          <w:szCs w:val="24"/>
        </w:rPr>
      </w:r>
      <w:r w:rsidR="00172847" w:rsidRPr="00172847">
        <w:rPr>
          <w:szCs w:val="24"/>
        </w:rPr>
        <w:fldChar w:fldCharType="separate"/>
      </w:r>
      <w:r w:rsidR="00172847" w:rsidRPr="00172847">
        <w:rPr>
          <w:szCs w:val="24"/>
        </w:rPr>
        <w:t>2.4.1</w:t>
      </w:r>
      <w:r w:rsidR="00172847" w:rsidRPr="00172847">
        <w:rPr>
          <w:szCs w:val="24"/>
        </w:rPr>
        <w:fldChar w:fldCharType="end"/>
      </w:r>
      <w:r w:rsidRPr="00172847">
        <w:rPr>
          <w:szCs w:val="24"/>
        </w:rPr>
        <w:t>, on the record date for the determination of stockholders entitled to notice of the annual meeting and on the re</w:t>
      </w:r>
      <w:r w:rsidRPr="00172847">
        <w:rPr>
          <w:szCs w:val="24"/>
        </w:rPr>
        <w:t>cord date for the determination of stockholders entitled to vote at the annual meeting and (2) has timely complied in proper written form with the notice procedures set forth in this Section </w:t>
      </w:r>
      <w:r w:rsidR="00172847" w:rsidRPr="00172847">
        <w:rPr>
          <w:szCs w:val="24"/>
        </w:rPr>
        <w:fldChar w:fldCharType="begin"/>
      </w:r>
      <w:r w:rsidR="00172847" w:rsidRPr="00172847">
        <w:rPr>
          <w:szCs w:val="24"/>
        </w:rPr>
        <w:instrText xml:space="preserve"> REF _Ref65313208 \w \h  \* MERGEFORMAT </w:instrText>
      </w:r>
      <w:r w:rsidR="00172847" w:rsidRPr="00172847">
        <w:rPr>
          <w:szCs w:val="24"/>
        </w:rPr>
      </w:r>
      <w:r w:rsidR="00172847" w:rsidRPr="00172847">
        <w:rPr>
          <w:szCs w:val="24"/>
        </w:rPr>
        <w:fldChar w:fldCharType="separate"/>
      </w:r>
      <w:r w:rsidR="00172847" w:rsidRPr="00172847">
        <w:rPr>
          <w:szCs w:val="24"/>
        </w:rPr>
        <w:t>2.4.1</w:t>
      </w:r>
      <w:r w:rsidR="00172847" w:rsidRPr="00172847">
        <w:rPr>
          <w:szCs w:val="24"/>
        </w:rPr>
        <w:fldChar w:fldCharType="end"/>
      </w:r>
      <w:r w:rsidRPr="00172847">
        <w:rPr>
          <w:szCs w:val="24"/>
        </w:rPr>
        <w:t>. In addition, for business to be properly brought before an annual meeting by a stockholder, such business must be a proper matter for stockholder action pursuant to these bylaws and applicable law. For the a</w:t>
      </w:r>
      <w:r w:rsidRPr="00172847">
        <w:rPr>
          <w:szCs w:val="24"/>
        </w:rPr>
        <w:t xml:space="preserve">voidance of doubt, clause (C) above shall be the exclusive means for a stockholder to bring business (other than business included in the </w:t>
      </w:r>
      <w:r w:rsidR="00E81BE2">
        <w:rPr>
          <w:szCs w:val="24"/>
        </w:rPr>
        <w:t>corporation</w:t>
      </w:r>
      <w:r w:rsidRPr="00172847">
        <w:rPr>
          <w:szCs w:val="24"/>
        </w:rPr>
        <w:t>’s proxy materials pursuant to Rule 14a-8 under the Securities Exchange Act of 1934, as amended, or any suc</w:t>
      </w:r>
      <w:r w:rsidRPr="00172847">
        <w:rPr>
          <w:szCs w:val="24"/>
        </w:rPr>
        <w:t>cessor thereto (the “</w:t>
      </w:r>
      <w:r w:rsidRPr="00172847">
        <w:rPr>
          <w:b/>
          <w:bCs/>
          <w:szCs w:val="24"/>
        </w:rPr>
        <w:t>1934 Act</w:t>
      </w:r>
      <w:r w:rsidRPr="00172847">
        <w:rPr>
          <w:szCs w:val="24"/>
        </w:rPr>
        <w:t>”)) before an annual meeting of stockholders.</w:t>
      </w:r>
      <w:bookmarkEnd w:id="4"/>
    </w:p>
    <w:p w14:paraId="4DECF2F6" w14:textId="513E9152" w:rsidR="00ED6CFB" w:rsidRPr="00172847" w:rsidRDefault="00F85F86" w:rsidP="00ED6CFB">
      <w:pPr>
        <w:pStyle w:val="Article4"/>
        <w:rPr>
          <w:szCs w:val="24"/>
        </w:rPr>
      </w:pPr>
      <w:bookmarkStart w:id="5" w:name="_Ref65313253"/>
      <w:r w:rsidRPr="00172847">
        <w:rPr>
          <w:szCs w:val="24"/>
        </w:rPr>
        <w:t>To comply with clause (C) of Section </w:t>
      </w:r>
      <w:r w:rsidR="00172847" w:rsidRPr="00172847">
        <w:rPr>
          <w:szCs w:val="24"/>
        </w:rPr>
        <w:fldChar w:fldCharType="begin"/>
      </w:r>
      <w:r w:rsidR="00172847" w:rsidRPr="00172847">
        <w:rPr>
          <w:szCs w:val="24"/>
        </w:rPr>
        <w:instrText xml:space="preserve"> REF _Ref65313208 \w \h  \* MERGEFORMAT </w:instrText>
      </w:r>
      <w:r w:rsidR="00172847" w:rsidRPr="00172847">
        <w:rPr>
          <w:szCs w:val="24"/>
        </w:rPr>
      </w:r>
      <w:r w:rsidR="00172847" w:rsidRPr="00172847">
        <w:rPr>
          <w:szCs w:val="24"/>
        </w:rPr>
        <w:fldChar w:fldCharType="separate"/>
      </w:r>
      <w:r w:rsidR="00172847" w:rsidRPr="00172847">
        <w:rPr>
          <w:szCs w:val="24"/>
        </w:rPr>
        <w:t>2.4.1</w:t>
      </w:r>
      <w:r w:rsidR="00172847" w:rsidRPr="00172847">
        <w:rPr>
          <w:szCs w:val="24"/>
        </w:rPr>
        <w:fldChar w:fldCharType="end"/>
      </w:r>
      <w:r w:rsidRPr="00172847">
        <w:rPr>
          <w:szCs w:val="24"/>
        </w:rPr>
        <w:t xml:space="preserve"> above, a stockholder’s notice must set forth all information required under this Section </w:t>
      </w:r>
      <w:r w:rsidR="00172847" w:rsidRPr="00172847">
        <w:rPr>
          <w:szCs w:val="24"/>
        </w:rPr>
        <w:fldChar w:fldCharType="begin"/>
      </w:r>
      <w:r w:rsidR="00172847" w:rsidRPr="00172847">
        <w:rPr>
          <w:szCs w:val="24"/>
        </w:rPr>
        <w:instrText xml:space="preserve"> REF _Ref65313208 \w \h  \* MERGEFORMAT </w:instrText>
      </w:r>
      <w:r w:rsidR="00172847" w:rsidRPr="00172847">
        <w:rPr>
          <w:szCs w:val="24"/>
        </w:rPr>
      </w:r>
      <w:r w:rsidR="00172847" w:rsidRPr="00172847">
        <w:rPr>
          <w:szCs w:val="24"/>
        </w:rPr>
        <w:fldChar w:fldCharType="separate"/>
      </w:r>
      <w:r w:rsidR="00172847" w:rsidRPr="00172847">
        <w:rPr>
          <w:szCs w:val="24"/>
        </w:rPr>
        <w:t>2.4.1</w:t>
      </w:r>
      <w:r w:rsidR="00172847" w:rsidRPr="00172847">
        <w:rPr>
          <w:szCs w:val="24"/>
        </w:rPr>
        <w:fldChar w:fldCharType="end"/>
      </w:r>
      <w:r w:rsidR="00172847" w:rsidRPr="00172847">
        <w:rPr>
          <w:szCs w:val="24"/>
        </w:rPr>
        <w:t xml:space="preserve"> </w:t>
      </w:r>
      <w:r w:rsidRPr="00172847">
        <w:rPr>
          <w:szCs w:val="24"/>
        </w:rPr>
        <w:t xml:space="preserve">and must be timely received by the secretary of the </w:t>
      </w:r>
      <w:r w:rsidR="00E81BE2">
        <w:rPr>
          <w:szCs w:val="24"/>
        </w:rPr>
        <w:t>corporation</w:t>
      </w:r>
      <w:r w:rsidRPr="00172847">
        <w:rPr>
          <w:szCs w:val="24"/>
        </w:rPr>
        <w:t xml:space="preserve">. To be timely, a stockholder’s notice must be received by the secretary at the principal executive offices of the </w:t>
      </w:r>
      <w:r w:rsidR="00E81BE2">
        <w:rPr>
          <w:szCs w:val="24"/>
        </w:rPr>
        <w:t>corporation</w:t>
      </w:r>
      <w:r w:rsidRPr="00172847">
        <w:rPr>
          <w:szCs w:val="24"/>
        </w:rPr>
        <w:t xml:space="preserve"> not later than the 45th day nor earlier than the 75th da</w:t>
      </w:r>
      <w:r w:rsidRPr="00172847">
        <w:rPr>
          <w:szCs w:val="24"/>
        </w:rPr>
        <w:t xml:space="preserve">y before the one-year anniversary of the date on which the </w:t>
      </w:r>
      <w:r w:rsidR="00E81BE2">
        <w:rPr>
          <w:szCs w:val="24"/>
        </w:rPr>
        <w:t>corporation</w:t>
      </w:r>
      <w:r w:rsidRPr="00172847">
        <w:rPr>
          <w:szCs w:val="24"/>
        </w:rPr>
        <w:t xml:space="preserve"> first mailed its proxy materials or a notice of availability of proxy materials (whichever is earlier) for the preceding year’s annual meeting; </w:t>
      </w:r>
      <w:r w:rsidRPr="00172847">
        <w:rPr>
          <w:i/>
          <w:iCs/>
          <w:szCs w:val="24"/>
        </w:rPr>
        <w:t>provided</w:t>
      </w:r>
      <w:r w:rsidRPr="00172847">
        <w:rPr>
          <w:szCs w:val="24"/>
        </w:rPr>
        <w:t>, </w:t>
      </w:r>
      <w:r w:rsidRPr="00172847">
        <w:rPr>
          <w:i/>
          <w:iCs/>
          <w:szCs w:val="24"/>
        </w:rPr>
        <w:t>however</w:t>
      </w:r>
      <w:r w:rsidRPr="00172847">
        <w:rPr>
          <w:szCs w:val="24"/>
        </w:rPr>
        <w:t>, that in the event that</w:t>
      </w:r>
      <w:r w:rsidRPr="00172847">
        <w:rPr>
          <w:szCs w:val="24"/>
        </w:rPr>
        <w:t xml:space="preserve"> no annual meeting was held in the previous year or if the date of the annual meeting is advanced by more than 30 days </w:t>
      </w:r>
      <w:r w:rsidRPr="00172847">
        <w:rPr>
          <w:szCs w:val="24"/>
        </w:rPr>
        <w:lastRenderedPageBreak/>
        <w:t>prior to or delayed by more than 60 days after the one-year anniversary of the date of the previous year’s annual meeting, then, for noti</w:t>
      </w:r>
      <w:r w:rsidRPr="00172847">
        <w:rPr>
          <w:szCs w:val="24"/>
        </w:rPr>
        <w:t xml:space="preserve">ce by the stockholder to be timely, it must be so received by the secretary not earlier than the close of business on the 120th day prior to such annual meeting and not later than the close of business on the later of (i) the 90th day prior to such annual </w:t>
      </w:r>
      <w:r w:rsidRPr="00172847">
        <w:rPr>
          <w:szCs w:val="24"/>
        </w:rPr>
        <w:t>meeting, or (ii) the tenth day following the day on which Public Announcement (as defined below) of the date of such annual meeting is first made. In no event shall any adjournment, rescheduling or postponement of an annual meeting or the announcement ther</w:t>
      </w:r>
      <w:r w:rsidRPr="00172847">
        <w:rPr>
          <w:szCs w:val="24"/>
        </w:rPr>
        <w:t xml:space="preserve">eof commence a new </w:t>
      </w:r>
      <w:proofErr w:type="gramStart"/>
      <w:r w:rsidRPr="00172847">
        <w:rPr>
          <w:szCs w:val="24"/>
        </w:rPr>
        <w:t>time period</w:t>
      </w:r>
      <w:proofErr w:type="gramEnd"/>
      <w:r w:rsidRPr="00172847">
        <w:rPr>
          <w:szCs w:val="24"/>
        </w:rPr>
        <w:t xml:space="preserve"> for the giving of a stockholder’s notice as described in this Section </w:t>
      </w:r>
      <w:r w:rsidR="00172847" w:rsidRPr="00172847">
        <w:rPr>
          <w:szCs w:val="24"/>
        </w:rPr>
        <w:fldChar w:fldCharType="begin"/>
      </w:r>
      <w:r w:rsidR="00172847" w:rsidRPr="00172847">
        <w:rPr>
          <w:szCs w:val="24"/>
        </w:rPr>
        <w:instrText xml:space="preserve"> REF _Ref65313253 \w \h  \* MERGEFORMAT </w:instrText>
      </w:r>
      <w:r w:rsidR="00172847" w:rsidRPr="00172847">
        <w:rPr>
          <w:szCs w:val="24"/>
        </w:rPr>
      </w:r>
      <w:r w:rsidR="00172847" w:rsidRPr="00172847">
        <w:rPr>
          <w:szCs w:val="24"/>
        </w:rPr>
        <w:fldChar w:fldCharType="separate"/>
      </w:r>
      <w:r w:rsidR="00172847" w:rsidRPr="00172847">
        <w:rPr>
          <w:szCs w:val="24"/>
        </w:rPr>
        <w:t>2.4.1(a)</w:t>
      </w:r>
      <w:r w:rsidR="00172847" w:rsidRPr="00172847">
        <w:rPr>
          <w:szCs w:val="24"/>
        </w:rPr>
        <w:fldChar w:fldCharType="end"/>
      </w:r>
      <w:r w:rsidRPr="00172847">
        <w:rPr>
          <w:szCs w:val="24"/>
        </w:rPr>
        <w:t>. “</w:t>
      </w:r>
      <w:r w:rsidRPr="00172847">
        <w:rPr>
          <w:b/>
          <w:szCs w:val="24"/>
        </w:rPr>
        <w:t>Public Announcement</w:t>
      </w:r>
      <w:r w:rsidRPr="00172847">
        <w:rPr>
          <w:szCs w:val="24"/>
        </w:rPr>
        <w:t>” shall mean disclo</w:t>
      </w:r>
      <w:r w:rsidRPr="00172847">
        <w:rPr>
          <w:szCs w:val="24"/>
        </w:rPr>
        <w:t xml:space="preserve">sure in a press release reported by the Dow Jones News Service, Associated Press or a comparable national news service or in a document publicly filed by the </w:t>
      </w:r>
      <w:r w:rsidR="00E81BE2">
        <w:rPr>
          <w:szCs w:val="24"/>
        </w:rPr>
        <w:t>corporation</w:t>
      </w:r>
      <w:r w:rsidRPr="00172847">
        <w:rPr>
          <w:szCs w:val="24"/>
        </w:rPr>
        <w:t xml:space="preserve"> with the Securities and Exchange Commission pursuant to Section 13, 14 or 15(d) of the</w:t>
      </w:r>
      <w:r w:rsidRPr="00172847">
        <w:rPr>
          <w:szCs w:val="24"/>
        </w:rPr>
        <w:t xml:space="preserve"> 1934 Act.</w:t>
      </w:r>
      <w:bookmarkEnd w:id="5"/>
    </w:p>
    <w:p w14:paraId="16319346" w14:textId="2764731D" w:rsidR="00ED6CFB" w:rsidRPr="00172847" w:rsidRDefault="00F85F86" w:rsidP="00ED6CFB">
      <w:pPr>
        <w:pStyle w:val="Article4"/>
        <w:rPr>
          <w:szCs w:val="24"/>
        </w:rPr>
      </w:pPr>
      <w:bookmarkStart w:id="6" w:name="_Ref65313363"/>
      <w:r w:rsidRPr="00172847">
        <w:rPr>
          <w:szCs w:val="24"/>
        </w:rPr>
        <w:t xml:space="preserve">To be in proper written form, a stockholder’s notice to the secretary must set forth as to each matter of business the stockholder intends to bring before the annual meeting: (1) a brief description of the business intended to be brought before </w:t>
      </w:r>
      <w:r w:rsidRPr="00172847">
        <w:rPr>
          <w:szCs w:val="24"/>
        </w:rPr>
        <w:t xml:space="preserve">the annual meeting, the text of the proposed business (including the text of any resolutions proposed for consideration) and the reasons for conducting such business at the annual meeting, (2) the name and address, as they appear on the </w:t>
      </w:r>
      <w:r w:rsidR="00E81BE2">
        <w:rPr>
          <w:szCs w:val="24"/>
        </w:rPr>
        <w:t>corporation</w:t>
      </w:r>
      <w:r w:rsidRPr="00172847">
        <w:rPr>
          <w:szCs w:val="24"/>
        </w:rPr>
        <w:t>’s books</w:t>
      </w:r>
      <w:r w:rsidRPr="00172847">
        <w:rPr>
          <w:szCs w:val="24"/>
        </w:rPr>
        <w:t xml:space="preserve">, of the stockholder proposing such business and any Stockholder Associated Person (as defined below), (3) the class and number of shares of the </w:t>
      </w:r>
      <w:r w:rsidR="00E81BE2">
        <w:rPr>
          <w:szCs w:val="24"/>
        </w:rPr>
        <w:t>corporation</w:t>
      </w:r>
      <w:r w:rsidRPr="00172847">
        <w:rPr>
          <w:szCs w:val="24"/>
        </w:rPr>
        <w:t xml:space="preserve"> that are held of record or are beneficially owned by the stockholder or any Stockholder Associated </w:t>
      </w:r>
      <w:r w:rsidRPr="00172847">
        <w:rPr>
          <w:szCs w:val="24"/>
        </w:rPr>
        <w:t>Person and any derivative positions held or beneficially held by the stockholder or any Stockholder Associated Person, (4) whether and the extent to which any hedging or other transaction or series of transactions has been entered into by or on behalf of s</w:t>
      </w:r>
      <w:r w:rsidRPr="00172847">
        <w:rPr>
          <w:szCs w:val="24"/>
        </w:rPr>
        <w:t xml:space="preserve">uch stockholder or any Stockholder Associated Person with respect to any securities of the </w:t>
      </w:r>
      <w:r w:rsidR="00E81BE2">
        <w:rPr>
          <w:szCs w:val="24"/>
        </w:rPr>
        <w:t>corporation</w:t>
      </w:r>
      <w:r w:rsidRPr="00172847">
        <w:rPr>
          <w:szCs w:val="24"/>
        </w:rPr>
        <w:t xml:space="preserve">, and a description of any other agreement, arrangement or understanding (including any short position or any borrowing or lending of shares), the effect </w:t>
      </w:r>
      <w:r w:rsidRPr="00172847">
        <w:rPr>
          <w:szCs w:val="24"/>
        </w:rPr>
        <w:t xml:space="preserve">or intent of which is to mitigate loss to, or to manage the risk or benefit from share price changes for, or to increase or decrease the voting power of, such stockholder or any Stockholder Associated Person with respect to any securities of the </w:t>
      </w:r>
      <w:r w:rsidR="00E81BE2">
        <w:rPr>
          <w:szCs w:val="24"/>
        </w:rPr>
        <w:t>corporation</w:t>
      </w:r>
      <w:r w:rsidRPr="00172847">
        <w:rPr>
          <w:szCs w:val="24"/>
        </w:rPr>
        <w:t xml:space="preserve">, (5) any material interest of the stockholder or a Stockholder Associated Person in such business, and (6) a statement whether either such stockholder or any Stockholder Associated Person will deliver a proxy statement and form of proxy to holders of at </w:t>
      </w:r>
      <w:r w:rsidRPr="00172847">
        <w:rPr>
          <w:szCs w:val="24"/>
        </w:rPr>
        <w:t xml:space="preserve">least the percentage of the </w:t>
      </w:r>
      <w:r w:rsidR="00E81BE2">
        <w:rPr>
          <w:szCs w:val="24"/>
        </w:rPr>
        <w:t>corporation</w:t>
      </w:r>
      <w:r w:rsidRPr="00172847">
        <w:rPr>
          <w:szCs w:val="24"/>
        </w:rPr>
        <w:t>’s voting shares required under applicable law to carry the proposal (such information provided and statements made as required by clauses (1) through (6), a “</w:t>
      </w:r>
      <w:r w:rsidRPr="00172847">
        <w:rPr>
          <w:b/>
          <w:szCs w:val="24"/>
        </w:rPr>
        <w:t>Business Solicitation Statement</w:t>
      </w:r>
      <w:r w:rsidRPr="00172847">
        <w:rPr>
          <w:szCs w:val="24"/>
        </w:rPr>
        <w:t>”). In addition, to be in p</w:t>
      </w:r>
      <w:r w:rsidRPr="00172847">
        <w:rPr>
          <w:szCs w:val="24"/>
        </w:rPr>
        <w:t xml:space="preserve">roper written form, a stockholder’s notice to the secretary must be supplemented not later than ten days following the record date for the determination of stockholders entitled to notice of the meeting to disclose the information contained in clauses (3) </w:t>
      </w:r>
      <w:r w:rsidRPr="00172847">
        <w:rPr>
          <w:szCs w:val="24"/>
        </w:rPr>
        <w:t>and (4) above as of such record date. For purposes of this Section </w:t>
      </w:r>
      <w:r w:rsidR="00172847" w:rsidRPr="00172847">
        <w:rPr>
          <w:szCs w:val="24"/>
        </w:rPr>
        <w:fldChar w:fldCharType="begin"/>
      </w:r>
      <w:r w:rsidR="00172847" w:rsidRPr="00172847">
        <w:rPr>
          <w:szCs w:val="24"/>
        </w:rPr>
        <w:instrText xml:space="preserve"> REF _Ref65313136 \w \h  \* MERGEFORMAT </w:instrText>
      </w:r>
      <w:r w:rsidR="00172847" w:rsidRPr="00172847">
        <w:rPr>
          <w:szCs w:val="24"/>
        </w:rPr>
      </w:r>
      <w:r w:rsidR="00172847" w:rsidRPr="00172847">
        <w:rPr>
          <w:szCs w:val="24"/>
        </w:rPr>
        <w:fldChar w:fldCharType="separate"/>
      </w:r>
      <w:r w:rsidR="00172847" w:rsidRPr="00172847">
        <w:rPr>
          <w:szCs w:val="24"/>
        </w:rPr>
        <w:t>2.4</w:t>
      </w:r>
      <w:r w:rsidR="00172847" w:rsidRPr="00172847">
        <w:rPr>
          <w:szCs w:val="24"/>
        </w:rPr>
        <w:fldChar w:fldCharType="end"/>
      </w:r>
      <w:r w:rsidRPr="00172847">
        <w:rPr>
          <w:szCs w:val="24"/>
        </w:rPr>
        <w:t>, a “</w:t>
      </w:r>
      <w:r w:rsidRPr="00172847">
        <w:rPr>
          <w:b/>
          <w:szCs w:val="24"/>
        </w:rPr>
        <w:t>Stockholder Associated Person</w:t>
      </w:r>
      <w:r w:rsidRPr="00172847">
        <w:rPr>
          <w:szCs w:val="24"/>
        </w:rPr>
        <w:t>” of any stockholder shall mean (i) any perso</w:t>
      </w:r>
      <w:r w:rsidRPr="00172847">
        <w:rPr>
          <w:szCs w:val="24"/>
        </w:rPr>
        <w:t xml:space="preserve">n controlling, directly or indirectly, or acting in concert with, such stockholder, (ii) any beneficial owner of shares of stock of the </w:t>
      </w:r>
      <w:r w:rsidR="00E81BE2">
        <w:rPr>
          <w:szCs w:val="24"/>
        </w:rPr>
        <w:t>corporation</w:t>
      </w:r>
      <w:r w:rsidRPr="00172847">
        <w:rPr>
          <w:szCs w:val="24"/>
        </w:rPr>
        <w:t xml:space="preserve"> owned of record or beneficially by such stockholder and on whose behalf the proposal or nomination, as the c</w:t>
      </w:r>
      <w:r w:rsidRPr="00172847">
        <w:rPr>
          <w:szCs w:val="24"/>
        </w:rPr>
        <w:t>ase may be, is being made, or (iii) any person controlling, controlled by or under common control with such person referred to in the preceding clauses (i) and (ii).</w:t>
      </w:r>
      <w:bookmarkEnd w:id="6"/>
    </w:p>
    <w:p w14:paraId="06EB97FC" w14:textId="77777777" w:rsidR="00ED6CFB" w:rsidRPr="00172847" w:rsidRDefault="00F85F86" w:rsidP="00ED6CFB">
      <w:pPr>
        <w:pStyle w:val="Article4"/>
        <w:rPr>
          <w:szCs w:val="24"/>
        </w:rPr>
      </w:pPr>
      <w:r w:rsidRPr="00172847">
        <w:rPr>
          <w:szCs w:val="24"/>
        </w:rPr>
        <w:t>Without exception, no business shall be conducted at any annual meeting except in accordan</w:t>
      </w:r>
      <w:r w:rsidRPr="00172847">
        <w:rPr>
          <w:szCs w:val="24"/>
        </w:rPr>
        <w:t>ce with the provisions set forth in this Section </w:t>
      </w:r>
      <w:r w:rsidR="00172847" w:rsidRPr="00172847">
        <w:rPr>
          <w:szCs w:val="24"/>
        </w:rPr>
        <w:fldChar w:fldCharType="begin"/>
      </w:r>
      <w:r w:rsidR="00172847" w:rsidRPr="00172847">
        <w:rPr>
          <w:szCs w:val="24"/>
        </w:rPr>
        <w:instrText xml:space="preserve"> REF _Ref65313208 \w \h  \* MERGEFORMAT </w:instrText>
      </w:r>
      <w:r w:rsidR="00172847" w:rsidRPr="00172847">
        <w:rPr>
          <w:szCs w:val="24"/>
        </w:rPr>
      </w:r>
      <w:r w:rsidR="00172847" w:rsidRPr="00172847">
        <w:rPr>
          <w:szCs w:val="24"/>
        </w:rPr>
        <w:fldChar w:fldCharType="separate"/>
      </w:r>
      <w:r w:rsidR="00172847" w:rsidRPr="00172847">
        <w:rPr>
          <w:szCs w:val="24"/>
        </w:rPr>
        <w:t>2.4.1</w:t>
      </w:r>
      <w:r w:rsidR="00172847" w:rsidRPr="00172847">
        <w:rPr>
          <w:szCs w:val="24"/>
        </w:rPr>
        <w:fldChar w:fldCharType="end"/>
      </w:r>
      <w:r w:rsidR="00172847" w:rsidRPr="00172847">
        <w:rPr>
          <w:szCs w:val="24"/>
        </w:rPr>
        <w:t xml:space="preserve"> </w:t>
      </w:r>
      <w:r w:rsidRPr="00172847">
        <w:rPr>
          <w:szCs w:val="24"/>
        </w:rPr>
        <w:t>and, if applicable, Section </w:t>
      </w:r>
      <w:r w:rsidR="00172847" w:rsidRPr="00172847">
        <w:rPr>
          <w:szCs w:val="24"/>
        </w:rPr>
        <w:fldChar w:fldCharType="begin"/>
      </w:r>
      <w:r w:rsidR="00172847" w:rsidRPr="00172847">
        <w:rPr>
          <w:szCs w:val="24"/>
        </w:rPr>
        <w:instrText xml:space="preserve"> REF _Ref65313285 \w \h  \* MERGEFORMAT </w:instrText>
      </w:r>
      <w:r w:rsidR="00172847" w:rsidRPr="00172847">
        <w:rPr>
          <w:szCs w:val="24"/>
        </w:rPr>
      </w:r>
      <w:r w:rsidR="00172847" w:rsidRPr="00172847">
        <w:rPr>
          <w:szCs w:val="24"/>
        </w:rPr>
        <w:fldChar w:fldCharType="separate"/>
      </w:r>
      <w:r w:rsidR="00172847" w:rsidRPr="00172847">
        <w:rPr>
          <w:szCs w:val="24"/>
        </w:rPr>
        <w:t>2.4.2</w:t>
      </w:r>
      <w:r w:rsidR="00172847" w:rsidRPr="00172847">
        <w:rPr>
          <w:szCs w:val="24"/>
        </w:rPr>
        <w:fldChar w:fldCharType="end"/>
      </w:r>
      <w:r w:rsidRPr="00172847">
        <w:rPr>
          <w:szCs w:val="24"/>
        </w:rPr>
        <w:t>. In addition, business proposed to be brought by a s</w:t>
      </w:r>
      <w:r w:rsidRPr="00172847">
        <w:rPr>
          <w:szCs w:val="24"/>
        </w:rPr>
        <w:t xml:space="preserve">tockholder may not be brought before the annual meeting if such stockholder or a Stockholder Associated Person, as applicable, </w:t>
      </w:r>
      <w:r w:rsidRPr="00172847">
        <w:rPr>
          <w:szCs w:val="24"/>
        </w:rPr>
        <w:lastRenderedPageBreak/>
        <w:t>takes action contrary to the representations made in the Business Solicitation Statement applicable to such business or if the Bu</w:t>
      </w:r>
      <w:r w:rsidRPr="00172847">
        <w:rPr>
          <w:szCs w:val="24"/>
        </w:rPr>
        <w:t>siness Solicitation Statement applicable to such business contains an untrue statement of a material fact or omits to state a material fact necessary to make the statements therein not misleading. The chairperson of the annual meeting shall, if the facts w</w:t>
      </w:r>
      <w:r w:rsidRPr="00172847">
        <w:rPr>
          <w:szCs w:val="24"/>
        </w:rPr>
        <w:t>arrant, determine and declare at the annual meeting that business was not properly brought before the annual meeting and in accordance with the provisions of this Section </w:t>
      </w:r>
      <w:r w:rsidR="00172847" w:rsidRPr="00172847">
        <w:rPr>
          <w:szCs w:val="24"/>
        </w:rPr>
        <w:fldChar w:fldCharType="begin"/>
      </w:r>
      <w:r w:rsidR="00172847" w:rsidRPr="00172847">
        <w:rPr>
          <w:szCs w:val="24"/>
        </w:rPr>
        <w:instrText xml:space="preserve"> REF _Ref65313208 \w \h  \* MERGEFORMAT </w:instrText>
      </w:r>
      <w:r w:rsidR="00172847" w:rsidRPr="00172847">
        <w:rPr>
          <w:szCs w:val="24"/>
        </w:rPr>
      </w:r>
      <w:r w:rsidR="00172847" w:rsidRPr="00172847">
        <w:rPr>
          <w:szCs w:val="24"/>
        </w:rPr>
        <w:fldChar w:fldCharType="separate"/>
      </w:r>
      <w:r w:rsidR="00172847" w:rsidRPr="00172847">
        <w:rPr>
          <w:szCs w:val="24"/>
        </w:rPr>
        <w:t>2.4.1</w:t>
      </w:r>
      <w:r w:rsidR="00172847" w:rsidRPr="00172847">
        <w:rPr>
          <w:szCs w:val="24"/>
        </w:rPr>
        <w:fldChar w:fldCharType="end"/>
      </w:r>
      <w:r w:rsidRPr="00172847">
        <w:rPr>
          <w:szCs w:val="24"/>
        </w:rPr>
        <w:t>, and, if the chairperson should so determine, he or she shall so declare at the annual meeting that any such business not properly brought before the annual meeting shall not be conducted.</w:t>
      </w:r>
    </w:p>
    <w:p w14:paraId="173250D4" w14:textId="6B42CC1F" w:rsidR="00ED6CFB" w:rsidRPr="00172847" w:rsidRDefault="00F85F86" w:rsidP="00ED6CFB">
      <w:pPr>
        <w:pStyle w:val="Article3"/>
        <w:rPr>
          <w:szCs w:val="24"/>
        </w:rPr>
      </w:pPr>
      <w:bookmarkStart w:id="7" w:name="_Ref65313285"/>
      <w:r w:rsidRPr="00172847">
        <w:rPr>
          <w:i/>
          <w:iCs/>
          <w:szCs w:val="24"/>
        </w:rPr>
        <w:t xml:space="preserve">Advance Notice of Director </w:t>
      </w:r>
      <w:r w:rsidRPr="00172847">
        <w:rPr>
          <w:i/>
          <w:iCs/>
          <w:szCs w:val="24"/>
        </w:rPr>
        <w:t>Nominations at Annual Meetings.</w:t>
      </w:r>
      <w:r w:rsidRPr="00172847">
        <w:rPr>
          <w:szCs w:val="24"/>
        </w:rPr>
        <w:t> Notwithstanding anything in these bylaws to the contrary, only persons who are nominated in accordance with the procedures set forth in this Section </w:t>
      </w:r>
      <w:r w:rsidR="00172847" w:rsidRPr="00172847">
        <w:rPr>
          <w:szCs w:val="24"/>
        </w:rPr>
        <w:fldChar w:fldCharType="begin"/>
      </w:r>
      <w:r w:rsidR="00172847" w:rsidRPr="00172847">
        <w:rPr>
          <w:szCs w:val="24"/>
        </w:rPr>
        <w:instrText xml:space="preserve"> REF _Ref65313285 \w \h  \* MERGEFORMAT </w:instrText>
      </w:r>
      <w:r w:rsidR="00172847" w:rsidRPr="00172847">
        <w:rPr>
          <w:szCs w:val="24"/>
        </w:rPr>
      </w:r>
      <w:r w:rsidR="00172847" w:rsidRPr="00172847">
        <w:rPr>
          <w:szCs w:val="24"/>
        </w:rPr>
        <w:fldChar w:fldCharType="separate"/>
      </w:r>
      <w:r w:rsidR="00172847" w:rsidRPr="00172847">
        <w:rPr>
          <w:szCs w:val="24"/>
        </w:rPr>
        <w:t>2.4.2</w:t>
      </w:r>
      <w:r w:rsidR="00172847" w:rsidRPr="00172847">
        <w:rPr>
          <w:szCs w:val="24"/>
        </w:rPr>
        <w:fldChar w:fldCharType="end"/>
      </w:r>
      <w:r w:rsidR="00172847" w:rsidRPr="00172847">
        <w:rPr>
          <w:szCs w:val="24"/>
        </w:rPr>
        <w:t xml:space="preserve"> </w:t>
      </w:r>
      <w:r w:rsidRPr="00172847">
        <w:rPr>
          <w:szCs w:val="24"/>
        </w:rPr>
        <w:t xml:space="preserve">shall be eligible for election or re-election as directors at an annual meeting of stockholders. Nominations of persons for election to the </w:t>
      </w:r>
      <w:r w:rsidR="00E81BE2">
        <w:rPr>
          <w:szCs w:val="24"/>
        </w:rPr>
        <w:t>board of directors</w:t>
      </w:r>
      <w:r w:rsidRPr="00172847">
        <w:rPr>
          <w:szCs w:val="24"/>
        </w:rPr>
        <w:t xml:space="preserve"> shall be made at an annual meeting of stockholders only (A)</w:t>
      </w:r>
      <w:r w:rsidRPr="00172847">
        <w:rPr>
          <w:szCs w:val="24"/>
        </w:rPr>
        <w:t xml:space="preserve"> by or at the direction of the </w:t>
      </w:r>
      <w:r w:rsidR="00E81BE2">
        <w:rPr>
          <w:szCs w:val="24"/>
        </w:rPr>
        <w:t>board of directors</w:t>
      </w:r>
      <w:r w:rsidRPr="00172847">
        <w:rPr>
          <w:szCs w:val="24"/>
        </w:rPr>
        <w:t xml:space="preserve"> or (B) by a stockholder of the </w:t>
      </w:r>
      <w:r w:rsidR="00E81BE2">
        <w:rPr>
          <w:szCs w:val="24"/>
        </w:rPr>
        <w:t>corporation</w:t>
      </w:r>
      <w:r w:rsidRPr="00172847">
        <w:rPr>
          <w:szCs w:val="24"/>
        </w:rPr>
        <w:t xml:space="preserve"> who (1) was a stockholder of record at the time of the giving of the notice required by this Section </w:t>
      </w:r>
      <w:r w:rsidR="00172847" w:rsidRPr="00172847">
        <w:rPr>
          <w:szCs w:val="24"/>
        </w:rPr>
        <w:fldChar w:fldCharType="begin"/>
      </w:r>
      <w:r w:rsidR="00172847" w:rsidRPr="00172847">
        <w:rPr>
          <w:szCs w:val="24"/>
        </w:rPr>
        <w:instrText xml:space="preserve"> REF _Ref65313285 \w \h  \* MERGEFORMAT </w:instrText>
      </w:r>
      <w:r w:rsidR="00172847" w:rsidRPr="00172847">
        <w:rPr>
          <w:szCs w:val="24"/>
        </w:rPr>
      </w:r>
      <w:r w:rsidR="00172847" w:rsidRPr="00172847">
        <w:rPr>
          <w:szCs w:val="24"/>
        </w:rPr>
        <w:fldChar w:fldCharType="separate"/>
      </w:r>
      <w:r w:rsidR="00172847" w:rsidRPr="00172847">
        <w:rPr>
          <w:szCs w:val="24"/>
        </w:rPr>
        <w:t>2.4.2</w:t>
      </w:r>
      <w:r w:rsidR="00172847" w:rsidRPr="00172847">
        <w:rPr>
          <w:szCs w:val="24"/>
        </w:rPr>
        <w:fldChar w:fldCharType="end"/>
      </w:r>
      <w:r w:rsidRPr="00172847">
        <w:rPr>
          <w:szCs w:val="24"/>
        </w:rPr>
        <w:t>, on the record date for the determination of stockholders entitled to notice of the annual meeting and on the record date for the determination of stockholders entitled to vote at the annual meeting and (2)</w:t>
      </w:r>
      <w:r w:rsidRPr="00172847">
        <w:rPr>
          <w:szCs w:val="24"/>
        </w:rPr>
        <w:t> has complied with the notice procedures set forth in this Section </w:t>
      </w:r>
      <w:r w:rsidR="00172847" w:rsidRPr="00172847">
        <w:rPr>
          <w:szCs w:val="24"/>
        </w:rPr>
        <w:fldChar w:fldCharType="begin"/>
      </w:r>
      <w:r w:rsidR="00172847" w:rsidRPr="00172847">
        <w:rPr>
          <w:szCs w:val="24"/>
        </w:rPr>
        <w:instrText xml:space="preserve"> REF _Ref65313285 \w \h  \* MERGEFORMAT </w:instrText>
      </w:r>
      <w:r w:rsidR="00172847" w:rsidRPr="00172847">
        <w:rPr>
          <w:szCs w:val="24"/>
        </w:rPr>
      </w:r>
      <w:r w:rsidR="00172847" w:rsidRPr="00172847">
        <w:rPr>
          <w:szCs w:val="24"/>
        </w:rPr>
        <w:fldChar w:fldCharType="separate"/>
      </w:r>
      <w:r w:rsidR="00172847" w:rsidRPr="00172847">
        <w:rPr>
          <w:szCs w:val="24"/>
        </w:rPr>
        <w:t>2.4.2</w:t>
      </w:r>
      <w:r w:rsidR="00172847" w:rsidRPr="00172847">
        <w:rPr>
          <w:szCs w:val="24"/>
        </w:rPr>
        <w:fldChar w:fldCharType="end"/>
      </w:r>
      <w:r w:rsidRPr="00172847">
        <w:rPr>
          <w:szCs w:val="24"/>
        </w:rPr>
        <w:t>. In addition to any other applicable requirements, for a nomination to be ma</w:t>
      </w:r>
      <w:r w:rsidRPr="00172847">
        <w:rPr>
          <w:szCs w:val="24"/>
        </w:rPr>
        <w:t xml:space="preserve">de by a stockholder, the stockholder must have given timely notice thereof in proper written form to the secretary of the </w:t>
      </w:r>
      <w:r w:rsidR="00E81BE2">
        <w:rPr>
          <w:szCs w:val="24"/>
        </w:rPr>
        <w:t>corporation</w:t>
      </w:r>
      <w:r w:rsidRPr="00172847">
        <w:rPr>
          <w:szCs w:val="24"/>
        </w:rPr>
        <w:t>.</w:t>
      </w:r>
      <w:bookmarkEnd w:id="7"/>
    </w:p>
    <w:p w14:paraId="005383ED" w14:textId="7051F8AB" w:rsidR="00ED6CFB" w:rsidRPr="00172847" w:rsidRDefault="00F85F86" w:rsidP="00ED6CFB">
      <w:pPr>
        <w:pStyle w:val="Article4"/>
        <w:rPr>
          <w:szCs w:val="24"/>
        </w:rPr>
      </w:pPr>
      <w:r w:rsidRPr="00172847">
        <w:rPr>
          <w:szCs w:val="24"/>
        </w:rPr>
        <w:t>To com</w:t>
      </w:r>
      <w:r w:rsidR="00172847" w:rsidRPr="00172847">
        <w:rPr>
          <w:szCs w:val="24"/>
        </w:rPr>
        <w:t>ply with clause (B) of Section </w:t>
      </w:r>
      <w:r w:rsidR="00172847" w:rsidRPr="00172847">
        <w:rPr>
          <w:szCs w:val="24"/>
        </w:rPr>
        <w:fldChar w:fldCharType="begin"/>
      </w:r>
      <w:r w:rsidR="00172847" w:rsidRPr="00172847">
        <w:rPr>
          <w:szCs w:val="24"/>
        </w:rPr>
        <w:instrText xml:space="preserve"> REF _Ref65313285 \w \h  \* MERGEFORMAT </w:instrText>
      </w:r>
      <w:r w:rsidR="00172847" w:rsidRPr="00172847">
        <w:rPr>
          <w:szCs w:val="24"/>
        </w:rPr>
      </w:r>
      <w:r w:rsidR="00172847" w:rsidRPr="00172847">
        <w:rPr>
          <w:szCs w:val="24"/>
        </w:rPr>
        <w:fldChar w:fldCharType="separate"/>
      </w:r>
      <w:r w:rsidR="00172847" w:rsidRPr="00172847">
        <w:rPr>
          <w:szCs w:val="24"/>
        </w:rPr>
        <w:t>2.4.2</w:t>
      </w:r>
      <w:r w:rsidR="00172847" w:rsidRPr="00172847">
        <w:rPr>
          <w:szCs w:val="24"/>
        </w:rPr>
        <w:fldChar w:fldCharType="end"/>
      </w:r>
      <w:r w:rsidR="00172847" w:rsidRPr="00172847">
        <w:rPr>
          <w:szCs w:val="24"/>
        </w:rPr>
        <w:t xml:space="preserve"> </w:t>
      </w:r>
      <w:r w:rsidRPr="00172847">
        <w:rPr>
          <w:szCs w:val="24"/>
        </w:rPr>
        <w:t>above, a nomination to be made by a stockholder must set forth all information required under this Section </w:t>
      </w:r>
      <w:r w:rsidR="00172847" w:rsidRPr="00172847">
        <w:rPr>
          <w:szCs w:val="24"/>
        </w:rPr>
        <w:fldChar w:fldCharType="begin"/>
      </w:r>
      <w:r w:rsidR="00172847" w:rsidRPr="00172847">
        <w:rPr>
          <w:szCs w:val="24"/>
        </w:rPr>
        <w:instrText xml:space="preserve"> REF _Ref65313285 \w \h  \* MERGEFORMAT </w:instrText>
      </w:r>
      <w:r w:rsidR="00172847" w:rsidRPr="00172847">
        <w:rPr>
          <w:szCs w:val="24"/>
        </w:rPr>
      </w:r>
      <w:r w:rsidR="00172847" w:rsidRPr="00172847">
        <w:rPr>
          <w:szCs w:val="24"/>
        </w:rPr>
        <w:fldChar w:fldCharType="separate"/>
      </w:r>
      <w:r w:rsidR="00172847" w:rsidRPr="00172847">
        <w:rPr>
          <w:szCs w:val="24"/>
        </w:rPr>
        <w:t>2.4.2</w:t>
      </w:r>
      <w:r w:rsidR="00172847" w:rsidRPr="00172847">
        <w:rPr>
          <w:szCs w:val="24"/>
        </w:rPr>
        <w:fldChar w:fldCharType="end"/>
      </w:r>
      <w:r w:rsidR="00172847" w:rsidRPr="00172847">
        <w:rPr>
          <w:szCs w:val="24"/>
        </w:rPr>
        <w:t xml:space="preserve"> </w:t>
      </w:r>
      <w:r w:rsidRPr="00172847">
        <w:rPr>
          <w:szCs w:val="24"/>
        </w:rPr>
        <w:t xml:space="preserve">and must be received by the secretary of the </w:t>
      </w:r>
      <w:r w:rsidR="00E81BE2">
        <w:rPr>
          <w:szCs w:val="24"/>
        </w:rPr>
        <w:t>corporation</w:t>
      </w:r>
      <w:r w:rsidRPr="00172847">
        <w:rPr>
          <w:szCs w:val="24"/>
        </w:rPr>
        <w:t xml:space="preserve"> at the principal executive offices of the </w:t>
      </w:r>
      <w:r w:rsidR="00E81BE2">
        <w:rPr>
          <w:szCs w:val="24"/>
        </w:rPr>
        <w:t>corporation</w:t>
      </w:r>
      <w:r w:rsidRPr="00172847">
        <w:rPr>
          <w:szCs w:val="24"/>
        </w:rPr>
        <w:t xml:space="preserve"> at the time set forth in, and in accordance with, the final three sentences of Se</w:t>
      </w:r>
      <w:r w:rsidRPr="00172847">
        <w:rPr>
          <w:szCs w:val="24"/>
        </w:rPr>
        <w:t>ction </w:t>
      </w:r>
      <w:r w:rsidR="00172847" w:rsidRPr="00172847">
        <w:rPr>
          <w:szCs w:val="24"/>
        </w:rPr>
        <w:fldChar w:fldCharType="begin"/>
      </w:r>
      <w:r w:rsidR="00172847" w:rsidRPr="00172847">
        <w:rPr>
          <w:szCs w:val="24"/>
        </w:rPr>
        <w:instrText xml:space="preserve"> REF _Ref65313253 \w \h  \* MERGEFORMAT </w:instrText>
      </w:r>
      <w:r w:rsidR="00172847" w:rsidRPr="00172847">
        <w:rPr>
          <w:szCs w:val="24"/>
        </w:rPr>
      </w:r>
      <w:r w:rsidR="00172847" w:rsidRPr="00172847">
        <w:rPr>
          <w:szCs w:val="24"/>
        </w:rPr>
        <w:fldChar w:fldCharType="separate"/>
      </w:r>
      <w:r w:rsidR="00172847" w:rsidRPr="00172847">
        <w:rPr>
          <w:szCs w:val="24"/>
        </w:rPr>
        <w:t>2.4.1(a)</w:t>
      </w:r>
      <w:r w:rsidR="00172847" w:rsidRPr="00172847">
        <w:rPr>
          <w:szCs w:val="24"/>
        </w:rPr>
        <w:fldChar w:fldCharType="end"/>
      </w:r>
      <w:r w:rsidRPr="00172847">
        <w:rPr>
          <w:szCs w:val="24"/>
        </w:rPr>
        <w:t xml:space="preserve"> above; provided, however, that in the event that the number of directors to be elected to the </w:t>
      </w:r>
      <w:r w:rsidR="00E81BE2">
        <w:rPr>
          <w:szCs w:val="24"/>
        </w:rPr>
        <w:t>board of directors</w:t>
      </w:r>
      <w:r w:rsidRPr="00172847">
        <w:rPr>
          <w:szCs w:val="24"/>
        </w:rPr>
        <w:t xml:space="preserve"> is increased and ther</w:t>
      </w:r>
      <w:r w:rsidRPr="00172847">
        <w:rPr>
          <w:szCs w:val="24"/>
        </w:rPr>
        <w:t xml:space="preserve">e is no Public Announcement naming all of the nominees for director or specifying the size of the increased board made by the </w:t>
      </w:r>
      <w:r w:rsidR="00E81BE2">
        <w:rPr>
          <w:szCs w:val="24"/>
        </w:rPr>
        <w:t>corporation</w:t>
      </w:r>
      <w:r w:rsidRPr="00172847">
        <w:rPr>
          <w:szCs w:val="24"/>
        </w:rPr>
        <w:t xml:space="preserve"> at least ten (10) days before the last day a stockholder may deliver a notice of nomination pursuant to the foregoing </w:t>
      </w:r>
      <w:r w:rsidRPr="00172847">
        <w:rPr>
          <w:szCs w:val="24"/>
        </w:rPr>
        <w:t xml:space="preserve">provisions, a stockholder’s notice required by this Section </w:t>
      </w:r>
      <w:r w:rsidR="00172847" w:rsidRPr="00172847">
        <w:rPr>
          <w:szCs w:val="24"/>
        </w:rPr>
        <w:fldChar w:fldCharType="begin"/>
      </w:r>
      <w:r w:rsidR="00172847" w:rsidRPr="00172847">
        <w:rPr>
          <w:szCs w:val="24"/>
        </w:rPr>
        <w:instrText xml:space="preserve"> REF _Ref65313285 \w \h  \* MERGEFORMAT </w:instrText>
      </w:r>
      <w:r w:rsidR="00172847" w:rsidRPr="00172847">
        <w:rPr>
          <w:szCs w:val="24"/>
        </w:rPr>
      </w:r>
      <w:r w:rsidR="00172847" w:rsidRPr="00172847">
        <w:rPr>
          <w:szCs w:val="24"/>
        </w:rPr>
        <w:fldChar w:fldCharType="separate"/>
      </w:r>
      <w:r w:rsidR="00172847" w:rsidRPr="00172847">
        <w:rPr>
          <w:szCs w:val="24"/>
        </w:rPr>
        <w:t>2.4.2</w:t>
      </w:r>
      <w:r w:rsidR="00172847" w:rsidRPr="00172847">
        <w:rPr>
          <w:szCs w:val="24"/>
        </w:rPr>
        <w:fldChar w:fldCharType="end"/>
      </w:r>
      <w:r w:rsidR="00172847" w:rsidRPr="00172847">
        <w:rPr>
          <w:szCs w:val="24"/>
        </w:rPr>
        <w:t xml:space="preserve"> </w:t>
      </w:r>
      <w:r w:rsidRPr="00172847">
        <w:rPr>
          <w:szCs w:val="24"/>
        </w:rPr>
        <w:t>shall also be considered timely, but only with respect to nominees for any new posit</w:t>
      </w:r>
      <w:r w:rsidRPr="00172847">
        <w:rPr>
          <w:szCs w:val="24"/>
        </w:rPr>
        <w:t xml:space="preserve">ions created by such increase, if it shall be received by the secretary at the principal executive offices of the </w:t>
      </w:r>
      <w:r w:rsidR="00E81BE2">
        <w:rPr>
          <w:szCs w:val="24"/>
        </w:rPr>
        <w:t>corporation</w:t>
      </w:r>
      <w:r w:rsidRPr="00172847">
        <w:rPr>
          <w:szCs w:val="24"/>
        </w:rPr>
        <w:t xml:space="preserve"> not later than the close of business on the tenth day following the day on which such Public Announcement is first made by the </w:t>
      </w:r>
      <w:r w:rsidR="00E81BE2">
        <w:rPr>
          <w:szCs w:val="24"/>
        </w:rPr>
        <w:t>corporation</w:t>
      </w:r>
      <w:r w:rsidRPr="00172847">
        <w:rPr>
          <w:szCs w:val="24"/>
        </w:rPr>
        <w:t>.</w:t>
      </w:r>
    </w:p>
    <w:p w14:paraId="1EF8C356" w14:textId="77777777" w:rsidR="00ED6CFB" w:rsidRPr="00172847" w:rsidRDefault="00F85F86" w:rsidP="00ED6CFB">
      <w:pPr>
        <w:pStyle w:val="Article4"/>
        <w:rPr>
          <w:szCs w:val="24"/>
        </w:rPr>
      </w:pPr>
      <w:bookmarkStart w:id="8" w:name="_Ref65313438"/>
      <w:r w:rsidRPr="00172847">
        <w:rPr>
          <w:szCs w:val="24"/>
        </w:rPr>
        <w:t>To be in proper written form, such stockholder’s notice to the secretary must set forth:</w:t>
      </w:r>
      <w:bookmarkEnd w:id="8"/>
    </w:p>
    <w:p w14:paraId="486A8279" w14:textId="5AD58AD7" w:rsidR="00ED6CFB" w:rsidRPr="00172847" w:rsidRDefault="00F85F86" w:rsidP="00ED6CFB">
      <w:pPr>
        <w:pStyle w:val="Article5"/>
        <w:rPr>
          <w:szCs w:val="24"/>
        </w:rPr>
      </w:pPr>
      <w:r w:rsidRPr="00172847">
        <w:rPr>
          <w:szCs w:val="24"/>
        </w:rPr>
        <w:t>as to each person (a “</w:t>
      </w:r>
      <w:r w:rsidRPr="00172847">
        <w:rPr>
          <w:b/>
          <w:szCs w:val="24"/>
        </w:rPr>
        <w:t>nominee</w:t>
      </w:r>
      <w:r w:rsidRPr="00172847">
        <w:rPr>
          <w:szCs w:val="24"/>
        </w:rPr>
        <w:t xml:space="preserve">”) whom the stockholder proposes to nominate for election or re-election as a director: (A) the name, age, business address and </w:t>
      </w:r>
      <w:r w:rsidRPr="00172847">
        <w:rPr>
          <w:szCs w:val="24"/>
        </w:rPr>
        <w:t xml:space="preserve">residence address of the nominee, (B) the principal occupation or employment of the nominee, (C) the class and number of shares of the </w:t>
      </w:r>
      <w:r w:rsidR="00E81BE2">
        <w:rPr>
          <w:szCs w:val="24"/>
        </w:rPr>
        <w:t>corporation</w:t>
      </w:r>
      <w:r w:rsidRPr="00172847">
        <w:rPr>
          <w:szCs w:val="24"/>
        </w:rPr>
        <w:t xml:space="preserve"> that are held of record or are beneficially owned by the nominee and any derivative positions held or benefic</w:t>
      </w:r>
      <w:r w:rsidRPr="00172847">
        <w:rPr>
          <w:szCs w:val="24"/>
        </w:rPr>
        <w:t xml:space="preserve">ially held by the nominee, (D) whether and the extent to which any hedging or other transaction or series of transactions has been entered into by or on behalf of the nominee with respect to any securities of the </w:t>
      </w:r>
      <w:r w:rsidR="00E81BE2">
        <w:rPr>
          <w:szCs w:val="24"/>
        </w:rPr>
        <w:t>corporation</w:t>
      </w:r>
      <w:r w:rsidRPr="00172847">
        <w:rPr>
          <w:szCs w:val="24"/>
        </w:rPr>
        <w:t>, and a description of any other</w:t>
      </w:r>
      <w:r w:rsidRPr="00172847">
        <w:rPr>
          <w:szCs w:val="24"/>
        </w:rPr>
        <w:t xml:space="preserve"> agreement, arrangement or understanding (including any short </w:t>
      </w:r>
      <w:r w:rsidRPr="00172847">
        <w:rPr>
          <w:szCs w:val="24"/>
        </w:rPr>
        <w:lastRenderedPageBreak/>
        <w:t>position or any borrowing or lending of shares), the effect or intent of which is to mitigate loss to, or to manage the risk or benefit of share price changes for, or to increase or decrease the</w:t>
      </w:r>
      <w:r w:rsidRPr="00172847">
        <w:rPr>
          <w:szCs w:val="24"/>
        </w:rPr>
        <w:t xml:space="preserve"> voting power of the nominee, (E) a description of all arrangements or understandings between or among the stockholder, any nominee or any other person or persons (naming such person or persons) pursuant to which the nominations are to be made by the stock</w:t>
      </w:r>
      <w:r w:rsidRPr="00172847">
        <w:rPr>
          <w:szCs w:val="24"/>
        </w:rPr>
        <w:t>holder or concerning the nominee’s potential service as a director, including a description of any compensatory, payment or other financial agreement, arrangement or understanding involving the nominee and of any compensation or other payment received by o</w:t>
      </w:r>
      <w:r w:rsidRPr="00172847">
        <w:rPr>
          <w:szCs w:val="24"/>
        </w:rPr>
        <w:t xml:space="preserve">r on behalf of the nominee, in each case in connection with candidacy or service as a director of the </w:t>
      </w:r>
      <w:r w:rsidR="00E81BE2">
        <w:rPr>
          <w:szCs w:val="24"/>
        </w:rPr>
        <w:t>corporation</w:t>
      </w:r>
      <w:r w:rsidRPr="00172847">
        <w:rPr>
          <w:szCs w:val="24"/>
        </w:rPr>
        <w:t xml:space="preserve">, (F) a written statement executed by the nominee acknowledging and representing that the nominee intends to serve a full term on the </w:t>
      </w:r>
      <w:r w:rsidR="00E81BE2">
        <w:rPr>
          <w:szCs w:val="24"/>
        </w:rPr>
        <w:t>board of directors</w:t>
      </w:r>
      <w:r w:rsidRPr="00172847">
        <w:rPr>
          <w:szCs w:val="24"/>
        </w:rPr>
        <w:t xml:space="preserve"> if elected and (G) any other information relating to the nominee that would be required to be disclosed about such nominee if proxies were being solicited for the election of the nominee as a director, or that is otherwise required, in each case </w:t>
      </w:r>
      <w:r w:rsidRPr="00172847">
        <w:rPr>
          <w:szCs w:val="24"/>
        </w:rPr>
        <w:t>pursuant to Regulation 14A under the 1934 Act (including without limitation the nominee’s written consent to being named in the proxy statement, if any, as a nominee and to serving as a director if elected); and</w:t>
      </w:r>
    </w:p>
    <w:p w14:paraId="391C4814" w14:textId="1C285F7D" w:rsidR="00ED6CFB" w:rsidRPr="00172847" w:rsidRDefault="00F85F86" w:rsidP="00ED6CFB">
      <w:pPr>
        <w:pStyle w:val="Article5"/>
        <w:rPr>
          <w:szCs w:val="24"/>
        </w:rPr>
      </w:pPr>
      <w:r w:rsidRPr="00172847">
        <w:rPr>
          <w:szCs w:val="24"/>
        </w:rPr>
        <w:t> as to such stockholder giving notice, (A) t</w:t>
      </w:r>
      <w:r w:rsidRPr="00172847">
        <w:rPr>
          <w:szCs w:val="24"/>
        </w:rPr>
        <w:t>he information required to be provided pursuant to clauses (2) through (5) of Section </w:t>
      </w:r>
      <w:r w:rsidR="00172847" w:rsidRPr="00172847">
        <w:rPr>
          <w:szCs w:val="24"/>
        </w:rPr>
        <w:fldChar w:fldCharType="begin"/>
      </w:r>
      <w:r w:rsidR="00172847" w:rsidRPr="00172847">
        <w:rPr>
          <w:szCs w:val="24"/>
        </w:rPr>
        <w:instrText xml:space="preserve"> REF _Ref65313363 \w \h  \* MERGEFORMAT </w:instrText>
      </w:r>
      <w:r w:rsidR="00172847" w:rsidRPr="00172847">
        <w:rPr>
          <w:szCs w:val="24"/>
        </w:rPr>
      </w:r>
      <w:r w:rsidR="00172847" w:rsidRPr="00172847">
        <w:rPr>
          <w:szCs w:val="24"/>
        </w:rPr>
        <w:fldChar w:fldCharType="separate"/>
      </w:r>
      <w:r w:rsidR="00172847" w:rsidRPr="00172847">
        <w:rPr>
          <w:szCs w:val="24"/>
        </w:rPr>
        <w:t>2.4.1(b)</w:t>
      </w:r>
      <w:r w:rsidR="00172847" w:rsidRPr="00172847">
        <w:rPr>
          <w:szCs w:val="24"/>
        </w:rPr>
        <w:fldChar w:fldCharType="end"/>
      </w:r>
      <w:r w:rsidR="00172847" w:rsidRPr="00172847">
        <w:rPr>
          <w:szCs w:val="24"/>
        </w:rPr>
        <w:t xml:space="preserve"> </w:t>
      </w:r>
      <w:r w:rsidRPr="00172847">
        <w:rPr>
          <w:szCs w:val="24"/>
        </w:rPr>
        <w:t xml:space="preserve">above, and the supplement referenced in </w:t>
      </w:r>
      <w:r w:rsidR="00172847" w:rsidRPr="00172847">
        <w:rPr>
          <w:szCs w:val="24"/>
        </w:rPr>
        <w:t>the second sentence of Section </w:t>
      </w:r>
      <w:r w:rsidR="00172847" w:rsidRPr="00172847">
        <w:rPr>
          <w:szCs w:val="24"/>
        </w:rPr>
        <w:fldChar w:fldCharType="begin"/>
      </w:r>
      <w:r w:rsidR="00172847" w:rsidRPr="00172847">
        <w:rPr>
          <w:szCs w:val="24"/>
        </w:rPr>
        <w:instrText xml:space="preserve"> REF _Ref65313363 \w \h  \* MERGEFORMAT </w:instrText>
      </w:r>
      <w:r w:rsidR="00172847" w:rsidRPr="00172847">
        <w:rPr>
          <w:szCs w:val="24"/>
        </w:rPr>
      </w:r>
      <w:r w:rsidR="00172847" w:rsidRPr="00172847">
        <w:rPr>
          <w:szCs w:val="24"/>
        </w:rPr>
        <w:fldChar w:fldCharType="separate"/>
      </w:r>
      <w:r w:rsidR="00172847" w:rsidRPr="00172847">
        <w:rPr>
          <w:szCs w:val="24"/>
        </w:rPr>
        <w:t>2.4.1(b)</w:t>
      </w:r>
      <w:r w:rsidR="00172847" w:rsidRPr="00172847">
        <w:rPr>
          <w:szCs w:val="24"/>
        </w:rPr>
        <w:fldChar w:fldCharType="end"/>
      </w:r>
      <w:r w:rsidR="00172847" w:rsidRPr="00172847">
        <w:rPr>
          <w:szCs w:val="24"/>
        </w:rPr>
        <w:t xml:space="preserve"> </w:t>
      </w:r>
      <w:r w:rsidRPr="00172847">
        <w:rPr>
          <w:szCs w:val="24"/>
        </w:rPr>
        <w:t>above (except that the references to “business” in such clauses shall instead refer to nominations of directors fo</w:t>
      </w:r>
      <w:r w:rsidRPr="00172847">
        <w:rPr>
          <w:szCs w:val="24"/>
        </w:rPr>
        <w:t xml:space="preserve">r purposes of this paragraph), and (B) a statement whether either such stockholder or Stockholder Associated Person will deliver a proxy statement and form of proxy to holders of a number of the </w:t>
      </w:r>
      <w:r w:rsidR="00E81BE2">
        <w:rPr>
          <w:szCs w:val="24"/>
        </w:rPr>
        <w:t>corporation</w:t>
      </w:r>
      <w:r w:rsidRPr="00172847">
        <w:rPr>
          <w:szCs w:val="24"/>
        </w:rPr>
        <w:t>’s voting shares reasonably believed by such stock</w:t>
      </w:r>
      <w:r w:rsidRPr="00172847">
        <w:rPr>
          <w:szCs w:val="24"/>
        </w:rPr>
        <w:t>holder or Stockholder Associated Person to be necessary to elect such nominee(s) (such information provided and statements made as required by clauses (A) and (B) above, a “</w:t>
      </w:r>
      <w:r w:rsidRPr="00172847">
        <w:rPr>
          <w:b/>
          <w:szCs w:val="24"/>
        </w:rPr>
        <w:t>Nominee Solicitation Statement</w:t>
      </w:r>
      <w:r w:rsidRPr="00172847">
        <w:rPr>
          <w:szCs w:val="24"/>
        </w:rPr>
        <w:t>”).</w:t>
      </w:r>
    </w:p>
    <w:p w14:paraId="0D06053B" w14:textId="103ED623" w:rsidR="00ED6CFB" w:rsidRPr="00172847" w:rsidRDefault="00F85F86" w:rsidP="00ED6CFB">
      <w:pPr>
        <w:pStyle w:val="Article4"/>
        <w:rPr>
          <w:szCs w:val="24"/>
        </w:rPr>
      </w:pPr>
      <w:bookmarkStart w:id="9" w:name="_Ref65313445"/>
      <w:r w:rsidRPr="00172847">
        <w:rPr>
          <w:szCs w:val="24"/>
        </w:rPr>
        <w:t xml:space="preserve">At the request of the </w:t>
      </w:r>
      <w:r w:rsidR="00E81BE2">
        <w:rPr>
          <w:szCs w:val="24"/>
        </w:rPr>
        <w:t>board of directors</w:t>
      </w:r>
      <w:r w:rsidRPr="00172847">
        <w:rPr>
          <w:szCs w:val="24"/>
        </w:rPr>
        <w:t>, any per</w:t>
      </w:r>
      <w:r w:rsidRPr="00172847">
        <w:rPr>
          <w:szCs w:val="24"/>
        </w:rPr>
        <w:t xml:space="preserve">son nominated by a stockholder for election as a director must furnish to the secretary of the </w:t>
      </w:r>
      <w:r w:rsidR="00E81BE2">
        <w:rPr>
          <w:szCs w:val="24"/>
        </w:rPr>
        <w:t>corporation</w:t>
      </w:r>
      <w:r w:rsidRPr="00172847">
        <w:rPr>
          <w:szCs w:val="24"/>
        </w:rPr>
        <w:t xml:space="preserve"> (1) that information required to be set forth in the stockholder’s notice of nomination of such person as a director as of a date subsequent to the d</w:t>
      </w:r>
      <w:r w:rsidRPr="00172847">
        <w:rPr>
          <w:szCs w:val="24"/>
        </w:rPr>
        <w:t xml:space="preserve">ate on which the notice of such person’s nomination was given and (2) such other information as may reasonably be required by the </w:t>
      </w:r>
      <w:r w:rsidR="00E81BE2">
        <w:rPr>
          <w:szCs w:val="24"/>
        </w:rPr>
        <w:t>corporation</w:t>
      </w:r>
      <w:r w:rsidRPr="00172847">
        <w:rPr>
          <w:szCs w:val="24"/>
        </w:rPr>
        <w:t xml:space="preserve"> to determine the eligibility of such proposed nominee to serve as an independent director of the </w:t>
      </w:r>
      <w:r w:rsidR="00E81BE2">
        <w:rPr>
          <w:szCs w:val="24"/>
        </w:rPr>
        <w:t>corporation</w:t>
      </w:r>
      <w:r w:rsidRPr="00172847">
        <w:rPr>
          <w:szCs w:val="24"/>
        </w:rPr>
        <w:t xml:space="preserve"> </w:t>
      </w:r>
      <w:r w:rsidR="000E7C9E">
        <w:rPr>
          <w:szCs w:val="24"/>
        </w:rPr>
        <w:t xml:space="preserve">or audit committee financial expert of the corporation under applicable law, securities exchange rule or regulation, or any publicly disclosed corporate governance guideline or committee charter of the corporation and (3) such other information </w:t>
      </w:r>
      <w:r w:rsidRPr="00172847">
        <w:rPr>
          <w:szCs w:val="24"/>
        </w:rPr>
        <w:t>that could be ma</w:t>
      </w:r>
      <w:r w:rsidRPr="00172847">
        <w:rPr>
          <w:szCs w:val="24"/>
        </w:rPr>
        <w:t>terial to a reasonable stockholder’s understanding of the independence, or lack thereof, of such nominee; in the absence of the furnishing of such information if requested, such stockholder’s nomination shall not be considered in proper form pursuant to th</w:t>
      </w:r>
      <w:r w:rsidRPr="00172847">
        <w:rPr>
          <w:szCs w:val="24"/>
        </w:rPr>
        <w:t>is Section </w:t>
      </w:r>
      <w:r w:rsidR="00172847" w:rsidRPr="00172847">
        <w:rPr>
          <w:szCs w:val="24"/>
        </w:rPr>
        <w:fldChar w:fldCharType="begin"/>
      </w:r>
      <w:r w:rsidR="00172847" w:rsidRPr="00172847">
        <w:rPr>
          <w:szCs w:val="24"/>
        </w:rPr>
        <w:instrText xml:space="preserve"> REF _Ref65313285 \w \h  \* MERGEFORMAT </w:instrText>
      </w:r>
      <w:r w:rsidR="00172847" w:rsidRPr="00172847">
        <w:rPr>
          <w:szCs w:val="24"/>
        </w:rPr>
      </w:r>
      <w:r w:rsidR="00172847" w:rsidRPr="00172847">
        <w:rPr>
          <w:szCs w:val="24"/>
        </w:rPr>
        <w:fldChar w:fldCharType="separate"/>
      </w:r>
      <w:r w:rsidR="00172847" w:rsidRPr="00172847">
        <w:rPr>
          <w:szCs w:val="24"/>
        </w:rPr>
        <w:t>2.4.2</w:t>
      </w:r>
      <w:r w:rsidR="00172847" w:rsidRPr="00172847">
        <w:rPr>
          <w:szCs w:val="24"/>
        </w:rPr>
        <w:fldChar w:fldCharType="end"/>
      </w:r>
      <w:r w:rsidRPr="00172847">
        <w:rPr>
          <w:szCs w:val="24"/>
        </w:rPr>
        <w:t>.</w:t>
      </w:r>
      <w:bookmarkEnd w:id="9"/>
    </w:p>
    <w:p w14:paraId="3B03535E" w14:textId="59353B22" w:rsidR="00ED6CFB" w:rsidRPr="00172847" w:rsidRDefault="00F85F86" w:rsidP="00ED6CFB">
      <w:pPr>
        <w:pStyle w:val="Article4"/>
        <w:rPr>
          <w:szCs w:val="24"/>
        </w:rPr>
      </w:pPr>
      <w:r w:rsidRPr="00172847">
        <w:rPr>
          <w:szCs w:val="24"/>
        </w:rPr>
        <w:t xml:space="preserve">Without exception, no person shall be eligible for election or re-election as a director of the </w:t>
      </w:r>
      <w:r w:rsidR="00E81BE2">
        <w:rPr>
          <w:szCs w:val="24"/>
        </w:rPr>
        <w:t>corporation</w:t>
      </w:r>
      <w:r w:rsidRPr="00172847">
        <w:rPr>
          <w:szCs w:val="24"/>
        </w:rPr>
        <w:t xml:space="preserve"> at an annual meeting of</w:t>
      </w:r>
      <w:r w:rsidRPr="00172847">
        <w:rPr>
          <w:szCs w:val="24"/>
        </w:rPr>
        <w:t xml:space="preserve"> stockholders unless nominated in accordance with the provisions set forth in this Section </w:t>
      </w:r>
      <w:r w:rsidR="00172847" w:rsidRPr="00172847">
        <w:rPr>
          <w:szCs w:val="24"/>
        </w:rPr>
        <w:fldChar w:fldCharType="begin"/>
      </w:r>
      <w:r w:rsidR="00172847" w:rsidRPr="00172847">
        <w:rPr>
          <w:szCs w:val="24"/>
        </w:rPr>
        <w:instrText xml:space="preserve"> REF _Ref65313285 \w \h  \* MERGEFORMAT </w:instrText>
      </w:r>
      <w:r w:rsidR="00172847" w:rsidRPr="00172847">
        <w:rPr>
          <w:szCs w:val="24"/>
        </w:rPr>
      </w:r>
      <w:r w:rsidR="00172847" w:rsidRPr="00172847">
        <w:rPr>
          <w:szCs w:val="24"/>
        </w:rPr>
        <w:fldChar w:fldCharType="separate"/>
      </w:r>
      <w:r w:rsidR="00172847" w:rsidRPr="00172847">
        <w:rPr>
          <w:szCs w:val="24"/>
        </w:rPr>
        <w:t>2.4.2</w:t>
      </w:r>
      <w:r w:rsidR="00172847" w:rsidRPr="00172847">
        <w:rPr>
          <w:szCs w:val="24"/>
        </w:rPr>
        <w:fldChar w:fldCharType="end"/>
      </w:r>
      <w:r w:rsidRPr="00172847">
        <w:rPr>
          <w:szCs w:val="24"/>
        </w:rPr>
        <w:t>. In addition, a nominee shall not be eligible for el</w:t>
      </w:r>
      <w:r w:rsidRPr="00172847">
        <w:rPr>
          <w:szCs w:val="24"/>
        </w:rPr>
        <w:t xml:space="preserve">ection or re-election if a stockholder or Stockholder Associated Person, as applicable, takes action contrary to the representations made in the Nominee Solicitation Statement applicable to such nominee or in any other notice to the </w:t>
      </w:r>
      <w:r w:rsidR="00E81BE2">
        <w:rPr>
          <w:szCs w:val="24"/>
        </w:rPr>
        <w:t>corporation</w:t>
      </w:r>
      <w:r w:rsidRPr="00172847">
        <w:rPr>
          <w:szCs w:val="24"/>
        </w:rPr>
        <w:t xml:space="preserve"> or if the N</w:t>
      </w:r>
      <w:r w:rsidRPr="00172847">
        <w:rPr>
          <w:szCs w:val="24"/>
        </w:rPr>
        <w:t xml:space="preserve">ominee Solicitation Statement applicable to such nominee or any other relevant notice contains an untrue statement of a material fact or omits to state a material fact necessary to make the statements therein not misleading. The </w:t>
      </w:r>
      <w:r w:rsidRPr="00172847">
        <w:rPr>
          <w:szCs w:val="24"/>
        </w:rPr>
        <w:lastRenderedPageBreak/>
        <w:t>chairperson of the annual m</w:t>
      </w:r>
      <w:r w:rsidRPr="00172847">
        <w:rPr>
          <w:szCs w:val="24"/>
        </w:rPr>
        <w:t>eeting shall, if the facts warrant, determine and declare at the annual meeting that a nomination was not made in accordance with the provisions prescribed by these bylaws, and if the chairperson should so determine, he or she shall so declare at the annua</w:t>
      </w:r>
      <w:r w:rsidRPr="00172847">
        <w:rPr>
          <w:szCs w:val="24"/>
        </w:rPr>
        <w:t>l meeting, and the defective nomination shall be disregarded.</w:t>
      </w:r>
    </w:p>
    <w:p w14:paraId="09A21A10" w14:textId="77777777" w:rsidR="00ED6CFB" w:rsidRPr="00172847" w:rsidRDefault="00F85F86" w:rsidP="00ED6CFB">
      <w:pPr>
        <w:pStyle w:val="Article3"/>
        <w:rPr>
          <w:szCs w:val="24"/>
        </w:rPr>
      </w:pPr>
      <w:bookmarkStart w:id="10" w:name="_Ref65313430"/>
      <w:r w:rsidRPr="00172847">
        <w:rPr>
          <w:szCs w:val="24"/>
        </w:rPr>
        <w:t>Advance Notice of Director Nominations for Special Meetings.</w:t>
      </w:r>
      <w:bookmarkEnd w:id="10"/>
    </w:p>
    <w:p w14:paraId="2ACE9448" w14:textId="1A534C6E" w:rsidR="00ED6CFB" w:rsidRPr="00172847" w:rsidRDefault="00F85F86" w:rsidP="00ED6CFB">
      <w:pPr>
        <w:pStyle w:val="Article4"/>
        <w:rPr>
          <w:szCs w:val="24"/>
        </w:rPr>
      </w:pPr>
      <w:r w:rsidRPr="00172847">
        <w:rPr>
          <w:szCs w:val="24"/>
        </w:rPr>
        <w:t>For a special meeting of stockholders at which directors are to be elected pursuant to Section </w:t>
      </w:r>
      <w:r w:rsidR="00172847" w:rsidRPr="00172847">
        <w:rPr>
          <w:szCs w:val="24"/>
        </w:rPr>
        <w:fldChar w:fldCharType="begin"/>
      </w:r>
      <w:r w:rsidR="00172847" w:rsidRPr="00172847">
        <w:rPr>
          <w:szCs w:val="24"/>
        </w:rPr>
        <w:instrText xml:space="preserve"> REF _Ref65313419 \w \h  \* MERGEFORMAT </w:instrText>
      </w:r>
      <w:r w:rsidR="00172847" w:rsidRPr="00172847">
        <w:rPr>
          <w:szCs w:val="24"/>
        </w:rPr>
      </w:r>
      <w:r w:rsidR="00172847" w:rsidRPr="00172847">
        <w:rPr>
          <w:szCs w:val="24"/>
        </w:rPr>
        <w:fldChar w:fldCharType="separate"/>
      </w:r>
      <w:r w:rsidR="00172847" w:rsidRPr="00172847">
        <w:rPr>
          <w:szCs w:val="24"/>
        </w:rPr>
        <w:t>2.3</w:t>
      </w:r>
      <w:r w:rsidR="00172847" w:rsidRPr="00172847">
        <w:rPr>
          <w:szCs w:val="24"/>
        </w:rPr>
        <w:fldChar w:fldCharType="end"/>
      </w:r>
      <w:r w:rsidRPr="00172847">
        <w:rPr>
          <w:szCs w:val="24"/>
        </w:rPr>
        <w:t xml:space="preserve">, nominations of persons for election to the </w:t>
      </w:r>
      <w:r w:rsidR="00E81BE2">
        <w:rPr>
          <w:szCs w:val="24"/>
        </w:rPr>
        <w:t>board of directors</w:t>
      </w:r>
      <w:r w:rsidRPr="00172847">
        <w:rPr>
          <w:szCs w:val="24"/>
        </w:rPr>
        <w:t xml:space="preserve"> shall be made only (1) by or at the direction of the </w:t>
      </w:r>
      <w:r w:rsidR="00E81BE2">
        <w:rPr>
          <w:szCs w:val="24"/>
        </w:rPr>
        <w:t>board of directors</w:t>
      </w:r>
      <w:r w:rsidRPr="00172847">
        <w:rPr>
          <w:szCs w:val="24"/>
        </w:rPr>
        <w:t xml:space="preserve"> or (2) by any stockholder of the </w:t>
      </w:r>
      <w:r w:rsidR="00E81BE2">
        <w:rPr>
          <w:szCs w:val="24"/>
        </w:rPr>
        <w:t>corporation</w:t>
      </w:r>
      <w:r w:rsidRPr="00172847">
        <w:rPr>
          <w:szCs w:val="24"/>
        </w:rPr>
        <w:t xml:space="preserve"> who </w:t>
      </w:r>
      <w:r w:rsidRPr="00172847">
        <w:rPr>
          <w:szCs w:val="24"/>
        </w:rPr>
        <w:t>(A) is a stockholder of record at the time of the giving of the notice required by this Section </w:t>
      </w:r>
      <w:r w:rsidR="00172847" w:rsidRPr="00172847">
        <w:rPr>
          <w:szCs w:val="24"/>
        </w:rPr>
        <w:fldChar w:fldCharType="begin"/>
      </w:r>
      <w:r w:rsidR="00172847" w:rsidRPr="00172847">
        <w:rPr>
          <w:szCs w:val="24"/>
        </w:rPr>
        <w:instrText xml:space="preserve"> REF _Ref65313430 \w \h  \* MERGEFORMAT </w:instrText>
      </w:r>
      <w:r w:rsidR="00172847" w:rsidRPr="00172847">
        <w:rPr>
          <w:szCs w:val="24"/>
        </w:rPr>
      </w:r>
      <w:r w:rsidR="00172847" w:rsidRPr="00172847">
        <w:rPr>
          <w:szCs w:val="24"/>
        </w:rPr>
        <w:fldChar w:fldCharType="separate"/>
      </w:r>
      <w:r w:rsidR="00172847" w:rsidRPr="00172847">
        <w:rPr>
          <w:szCs w:val="24"/>
        </w:rPr>
        <w:t>2.4.3</w:t>
      </w:r>
      <w:r w:rsidR="00172847" w:rsidRPr="00172847">
        <w:rPr>
          <w:szCs w:val="24"/>
        </w:rPr>
        <w:fldChar w:fldCharType="end"/>
      </w:r>
      <w:r w:rsidRPr="00172847">
        <w:rPr>
          <w:szCs w:val="24"/>
        </w:rPr>
        <w:t>, on the record date for the determination of stockholders entitled to notice of the special meeting and on the record date for the determination of stockholders entitled to vote at the special meeting and (B) delivers a timely written notice of the nomina</w:t>
      </w:r>
      <w:r w:rsidRPr="00172847">
        <w:rPr>
          <w:szCs w:val="24"/>
        </w:rPr>
        <w:t xml:space="preserve">tion to the secretary of the </w:t>
      </w:r>
      <w:r w:rsidR="00E81BE2">
        <w:rPr>
          <w:szCs w:val="24"/>
        </w:rPr>
        <w:t>corporation</w:t>
      </w:r>
      <w:r w:rsidRPr="00172847">
        <w:rPr>
          <w:szCs w:val="24"/>
        </w:rPr>
        <w:t xml:space="preserve"> that includes the information set forth in Sections </w:t>
      </w:r>
      <w:r w:rsidR="00172847" w:rsidRPr="00172847">
        <w:rPr>
          <w:szCs w:val="24"/>
        </w:rPr>
        <w:fldChar w:fldCharType="begin"/>
      </w:r>
      <w:r w:rsidR="00172847" w:rsidRPr="00172847">
        <w:rPr>
          <w:szCs w:val="24"/>
        </w:rPr>
        <w:instrText xml:space="preserve"> REF _Ref65313438 \w \h  \* MERGEFORMAT </w:instrText>
      </w:r>
      <w:r w:rsidR="00172847" w:rsidRPr="00172847">
        <w:rPr>
          <w:szCs w:val="24"/>
        </w:rPr>
      </w:r>
      <w:r w:rsidR="00172847" w:rsidRPr="00172847">
        <w:rPr>
          <w:szCs w:val="24"/>
        </w:rPr>
        <w:fldChar w:fldCharType="separate"/>
      </w:r>
      <w:r w:rsidR="00172847" w:rsidRPr="00172847">
        <w:rPr>
          <w:szCs w:val="24"/>
        </w:rPr>
        <w:t>2.4.2(b)</w:t>
      </w:r>
      <w:r w:rsidR="00172847" w:rsidRPr="00172847">
        <w:rPr>
          <w:szCs w:val="24"/>
        </w:rPr>
        <w:fldChar w:fldCharType="end"/>
      </w:r>
      <w:r w:rsidR="00172847" w:rsidRPr="00172847">
        <w:rPr>
          <w:szCs w:val="24"/>
        </w:rPr>
        <w:t xml:space="preserve"> </w:t>
      </w:r>
      <w:r w:rsidRPr="00172847">
        <w:rPr>
          <w:szCs w:val="24"/>
        </w:rPr>
        <w:t xml:space="preserve">and </w:t>
      </w:r>
      <w:r w:rsidR="00172847" w:rsidRPr="00172847">
        <w:rPr>
          <w:szCs w:val="24"/>
        </w:rPr>
        <w:fldChar w:fldCharType="begin"/>
      </w:r>
      <w:r w:rsidR="00172847" w:rsidRPr="00172847">
        <w:rPr>
          <w:szCs w:val="24"/>
        </w:rPr>
        <w:instrText xml:space="preserve"> REF _Ref65313445 \w \h  \* MERGEFORMAT </w:instrText>
      </w:r>
      <w:r w:rsidR="00172847" w:rsidRPr="00172847">
        <w:rPr>
          <w:szCs w:val="24"/>
        </w:rPr>
      </w:r>
      <w:r w:rsidR="00172847" w:rsidRPr="00172847">
        <w:rPr>
          <w:szCs w:val="24"/>
        </w:rPr>
        <w:fldChar w:fldCharType="separate"/>
      </w:r>
      <w:r w:rsidR="00172847" w:rsidRPr="00172847">
        <w:rPr>
          <w:szCs w:val="24"/>
        </w:rPr>
        <w:t>2.4.2(c)</w:t>
      </w:r>
      <w:r w:rsidR="00172847" w:rsidRPr="00172847">
        <w:rPr>
          <w:szCs w:val="24"/>
        </w:rPr>
        <w:fldChar w:fldCharType="end"/>
      </w:r>
      <w:r w:rsidR="00172847" w:rsidRPr="00172847">
        <w:rPr>
          <w:szCs w:val="24"/>
        </w:rPr>
        <w:t xml:space="preserve"> </w:t>
      </w:r>
      <w:r w:rsidRPr="00172847">
        <w:rPr>
          <w:szCs w:val="24"/>
        </w:rPr>
        <w:t xml:space="preserve">above. To be timely, such notice must be received by the secretary at the principal executive offices of the </w:t>
      </w:r>
      <w:r w:rsidR="00E81BE2">
        <w:rPr>
          <w:szCs w:val="24"/>
        </w:rPr>
        <w:t>corporation</w:t>
      </w:r>
      <w:r w:rsidRPr="00172847">
        <w:rPr>
          <w:szCs w:val="24"/>
        </w:rPr>
        <w:t xml:space="preserve"> not later than the close of business on the later of the 90th d</w:t>
      </w:r>
      <w:r w:rsidRPr="00172847">
        <w:rPr>
          <w:szCs w:val="24"/>
        </w:rPr>
        <w:t xml:space="preserve">ay prior to such special meeting or the tenth day following the day on which Public Announcement is first made of the date of the special meeting and of the nominees proposed by the </w:t>
      </w:r>
      <w:r w:rsidR="00E81BE2">
        <w:rPr>
          <w:szCs w:val="24"/>
        </w:rPr>
        <w:t>board of directors</w:t>
      </w:r>
      <w:r w:rsidRPr="00172847">
        <w:rPr>
          <w:szCs w:val="24"/>
        </w:rPr>
        <w:t xml:space="preserve"> to be elected at such meeting. A person shall not be el</w:t>
      </w:r>
      <w:r w:rsidRPr="00172847">
        <w:rPr>
          <w:szCs w:val="24"/>
        </w:rPr>
        <w:t xml:space="preserve">igible for election or re-election as a director at a special meeting unless the person is nominated (i) by or at the direction of the </w:t>
      </w:r>
      <w:r w:rsidR="00E81BE2">
        <w:rPr>
          <w:szCs w:val="24"/>
        </w:rPr>
        <w:t>board of directors</w:t>
      </w:r>
      <w:r w:rsidRPr="00172847">
        <w:rPr>
          <w:szCs w:val="24"/>
        </w:rPr>
        <w:t xml:space="preserve"> or (ii) by a stockholder in accordance with the notice procedures set forth in this Section </w:t>
      </w:r>
      <w:r w:rsidR="00172847" w:rsidRPr="00172847">
        <w:rPr>
          <w:szCs w:val="24"/>
        </w:rPr>
        <w:fldChar w:fldCharType="begin"/>
      </w:r>
      <w:r w:rsidR="00172847" w:rsidRPr="00172847">
        <w:rPr>
          <w:szCs w:val="24"/>
        </w:rPr>
        <w:instrText xml:space="preserve"> REF _Ref65313430 \w \h  \* MERGEFORMAT </w:instrText>
      </w:r>
      <w:r w:rsidR="00172847" w:rsidRPr="00172847">
        <w:rPr>
          <w:szCs w:val="24"/>
        </w:rPr>
      </w:r>
      <w:r w:rsidR="00172847" w:rsidRPr="00172847">
        <w:rPr>
          <w:szCs w:val="24"/>
        </w:rPr>
        <w:fldChar w:fldCharType="separate"/>
      </w:r>
      <w:r w:rsidR="00172847" w:rsidRPr="00172847">
        <w:rPr>
          <w:szCs w:val="24"/>
        </w:rPr>
        <w:t>2.4.3</w:t>
      </w:r>
      <w:r w:rsidR="00172847" w:rsidRPr="00172847">
        <w:rPr>
          <w:szCs w:val="24"/>
        </w:rPr>
        <w:fldChar w:fldCharType="end"/>
      </w:r>
      <w:r w:rsidRPr="00172847">
        <w:rPr>
          <w:szCs w:val="24"/>
        </w:rPr>
        <w:t>. In addition, a nominee shall not be eligible for election or re-election if a stockholder or Stockholder Associated Person, as applicable, takes action c</w:t>
      </w:r>
      <w:r w:rsidRPr="00172847">
        <w:rPr>
          <w:szCs w:val="24"/>
        </w:rPr>
        <w:t xml:space="preserve">ontrary to the representations made in the Nominee Solicitation Statement applicable to such nominee or in any other notice to the </w:t>
      </w:r>
      <w:r w:rsidR="00E81BE2">
        <w:rPr>
          <w:szCs w:val="24"/>
        </w:rPr>
        <w:t>corporation</w:t>
      </w:r>
      <w:r w:rsidRPr="00172847">
        <w:rPr>
          <w:szCs w:val="24"/>
        </w:rPr>
        <w:t xml:space="preserve"> or if the Nominee Solicitation Statement applicable to such nominee or any other relevant notice contains an untr</w:t>
      </w:r>
      <w:r w:rsidRPr="00172847">
        <w:rPr>
          <w:szCs w:val="24"/>
        </w:rPr>
        <w:t>ue statement of a material fact or omits to state a material fact necessary to make the statements therein not misleading.</w:t>
      </w:r>
    </w:p>
    <w:p w14:paraId="521B5809" w14:textId="77777777" w:rsidR="00ED6CFB" w:rsidRPr="00172847" w:rsidRDefault="00F85F86" w:rsidP="00ED6CFB">
      <w:pPr>
        <w:pStyle w:val="Article4"/>
        <w:rPr>
          <w:szCs w:val="24"/>
        </w:rPr>
      </w:pPr>
      <w:r w:rsidRPr="00172847">
        <w:rPr>
          <w:szCs w:val="24"/>
        </w:rPr>
        <w:t>The chairperson of the special meeting shall, if the facts warrant, determine and declare at the meeting that a nomination or busines</w:t>
      </w:r>
      <w:r w:rsidRPr="00172847">
        <w:rPr>
          <w:szCs w:val="24"/>
        </w:rPr>
        <w:t>s was not made in accordance with the procedures prescribed by these bylaws, and if the chairperson should so determine, he or she shall so declare at the meeting, and the defective nomination or business shall be disregarded.</w:t>
      </w:r>
    </w:p>
    <w:p w14:paraId="7E0D2EDA" w14:textId="288413E3" w:rsidR="00ED6CFB" w:rsidRPr="00172847" w:rsidRDefault="00F85F86" w:rsidP="00ED6CFB">
      <w:pPr>
        <w:pStyle w:val="Article3"/>
        <w:rPr>
          <w:szCs w:val="24"/>
        </w:rPr>
      </w:pPr>
      <w:r w:rsidRPr="00172847">
        <w:rPr>
          <w:i/>
          <w:iCs/>
          <w:szCs w:val="24"/>
        </w:rPr>
        <w:t>Other Requirements and Rights</w:t>
      </w:r>
      <w:r w:rsidRPr="00172847">
        <w:rPr>
          <w:i/>
          <w:iCs/>
          <w:szCs w:val="24"/>
        </w:rPr>
        <w:t>. </w:t>
      </w:r>
      <w:r w:rsidRPr="00172847">
        <w:rPr>
          <w:szCs w:val="24"/>
        </w:rPr>
        <w:t>In addition to the foregoing provisions of this Section </w:t>
      </w:r>
      <w:r w:rsidR="00172847" w:rsidRPr="00172847">
        <w:rPr>
          <w:szCs w:val="24"/>
        </w:rPr>
        <w:fldChar w:fldCharType="begin"/>
      </w:r>
      <w:r w:rsidR="00172847" w:rsidRPr="00172847">
        <w:rPr>
          <w:szCs w:val="24"/>
        </w:rPr>
        <w:instrText xml:space="preserve"> REF _Ref65313136 \w \h  \* MERGEFORMAT </w:instrText>
      </w:r>
      <w:r w:rsidR="00172847" w:rsidRPr="00172847">
        <w:rPr>
          <w:szCs w:val="24"/>
        </w:rPr>
      </w:r>
      <w:r w:rsidR="00172847" w:rsidRPr="00172847">
        <w:rPr>
          <w:szCs w:val="24"/>
        </w:rPr>
        <w:fldChar w:fldCharType="separate"/>
      </w:r>
      <w:r w:rsidR="00172847" w:rsidRPr="00172847">
        <w:rPr>
          <w:szCs w:val="24"/>
        </w:rPr>
        <w:t>2.4</w:t>
      </w:r>
      <w:r w:rsidR="00172847" w:rsidRPr="00172847">
        <w:rPr>
          <w:szCs w:val="24"/>
        </w:rPr>
        <w:fldChar w:fldCharType="end"/>
      </w:r>
      <w:r w:rsidRPr="00172847">
        <w:rPr>
          <w:szCs w:val="24"/>
        </w:rPr>
        <w:t>, a stockholder must also comply with all applicable requirements of state law and of the</w:t>
      </w:r>
      <w:r w:rsidRPr="00172847">
        <w:rPr>
          <w:szCs w:val="24"/>
        </w:rPr>
        <w:t xml:space="preserve"> 1934 Act and the rules and regulations thereunder with respect to the matters set forth in this Section </w:t>
      </w:r>
      <w:r w:rsidR="00172847" w:rsidRPr="00172847">
        <w:rPr>
          <w:szCs w:val="24"/>
        </w:rPr>
        <w:fldChar w:fldCharType="begin"/>
      </w:r>
      <w:r w:rsidR="00172847" w:rsidRPr="00172847">
        <w:rPr>
          <w:szCs w:val="24"/>
        </w:rPr>
        <w:instrText xml:space="preserve"> REF _Ref65313136 \w \h  \* MERGEFORMAT </w:instrText>
      </w:r>
      <w:r w:rsidR="00172847" w:rsidRPr="00172847">
        <w:rPr>
          <w:szCs w:val="24"/>
        </w:rPr>
      </w:r>
      <w:r w:rsidR="00172847" w:rsidRPr="00172847">
        <w:rPr>
          <w:szCs w:val="24"/>
        </w:rPr>
        <w:fldChar w:fldCharType="separate"/>
      </w:r>
      <w:r w:rsidR="00172847" w:rsidRPr="00172847">
        <w:rPr>
          <w:szCs w:val="24"/>
        </w:rPr>
        <w:t>2.4</w:t>
      </w:r>
      <w:r w:rsidR="00172847" w:rsidRPr="00172847">
        <w:rPr>
          <w:szCs w:val="24"/>
        </w:rPr>
        <w:fldChar w:fldCharType="end"/>
      </w:r>
      <w:r w:rsidRPr="00172847">
        <w:rPr>
          <w:szCs w:val="24"/>
        </w:rPr>
        <w:t>, including, with respect to business suc</w:t>
      </w:r>
      <w:r w:rsidRPr="00172847">
        <w:rPr>
          <w:szCs w:val="24"/>
        </w:rPr>
        <w:t xml:space="preserve">h stockholder intends to bring before the annual meeting that involves a proposal that such stockholder requests to be included in the </w:t>
      </w:r>
      <w:r w:rsidR="00E81BE2">
        <w:rPr>
          <w:szCs w:val="24"/>
        </w:rPr>
        <w:t>corporation</w:t>
      </w:r>
      <w:r w:rsidRPr="00172847">
        <w:rPr>
          <w:szCs w:val="24"/>
        </w:rPr>
        <w:t>’s proxy statement, the requirements of Rule 14a-8 (or any successor provision) under the 1934 Act. Nothing in</w:t>
      </w:r>
      <w:r w:rsidRPr="00172847">
        <w:rPr>
          <w:szCs w:val="24"/>
        </w:rPr>
        <w:t xml:space="preserve"> this Section </w:t>
      </w:r>
      <w:r w:rsidR="00172847" w:rsidRPr="00172847">
        <w:rPr>
          <w:szCs w:val="24"/>
        </w:rPr>
        <w:fldChar w:fldCharType="begin"/>
      </w:r>
      <w:r w:rsidR="00172847" w:rsidRPr="00172847">
        <w:rPr>
          <w:szCs w:val="24"/>
        </w:rPr>
        <w:instrText xml:space="preserve"> REF _Ref65313136 \w \h  \* MERGEFORMAT </w:instrText>
      </w:r>
      <w:r w:rsidR="00172847" w:rsidRPr="00172847">
        <w:rPr>
          <w:szCs w:val="24"/>
        </w:rPr>
      </w:r>
      <w:r w:rsidR="00172847" w:rsidRPr="00172847">
        <w:rPr>
          <w:szCs w:val="24"/>
        </w:rPr>
        <w:fldChar w:fldCharType="separate"/>
      </w:r>
      <w:r w:rsidR="00172847" w:rsidRPr="00172847">
        <w:rPr>
          <w:szCs w:val="24"/>
        </w:rPr>
        <w:t>2.4</w:t>
      </w:r>
      <w:r w:rsidR="00172847" w:rsidRPr="00172847">
        <w:rPr>
          <w:szCs w:val="24"/>
        </w:rPr>
        <w:fldChar w:fldCharType="end"/>
      </w:r>
      <w:r w:rsidR="00172847" w:rsidRPr="00172847">
        <w:rPr>
          <w:szCs w:val="24"/>
        </w:rPr>
        <w:t xml:space="preserve"> </w:t>
      </w:r>
      <w:r w:rsidRPr="00172847">
        <w:rPr>
          <w:szCs w:val="24"/>
        </w:rPr>
        <w:t xml:space="preserve">shall be deemed to affect any right of the </w:t>
      </w:r>
      <w:r w:rsidR="00E81BE2">
        <w:rPr>
          <w:szCs w:val="24"/>
        </w:rPr>
        <w:t>corporation</w:t>
      </w:r>
      <w:r w:rsidRPr="00172847">
        <w:rPr>
          <w:szCs w:val="24"/>
        </w:rPr>
        <w:t xml:space="preserve"> to omit a proposal from the </w:t>
      </w:r>
      <w:r w:rsidR="00E81BE2">
        <w:rPr>
          <w:szCs w:val="24"/>
        </w:rPr>
        <w:t>corporation</w:t>
      </w:r>
      <w:r w:rsidRPr="00172847">
        <w:rPr>
          <w:szCs w:val="24"/>
        </w:rPr>
        <w:t xml:space="preserve">’s proxy statement pursuant to </w:t>
      </w:r>
      <w:r w:rsidRPr="00172847">
        <w:rPr>
          <w:szCs w:val="24"/>
        </w:rPr>
        <w:t>Rule 14a-8 (or any successor provision) under the 1934 Act.</w:t>
      </w:r>
    </w:p>
    <w:p w14:paraId="5ACB5C60" w14:textId="77777777" w:rsidR="00ED6CFB" w:rsidRPr="00172847" w:rsidRDefault="00F85F86" w:rsidP="00ED6CFB">
      <w:pPr>
        <w:pStyle w:val="Article2"/>
        <w:rPr>
          <w:szCs w:val="24"/>
        </w:rPr>
      </w:pPr>
      <w:r w:rsidRPr="00172847">
        <w:rPr>
          <w:szCs w:val="24"/>
        </w:rPr>
        <w:t>NOTICE OF STOCKHOLDERS’ MEETINGS</w:t>
      </w:r>
    </w:p>
    <w:p w14:paraId="46A3C064" w14:textId="77777777" w:rsidR="00ED6CFB" w:rsidRPr="00172847" w:rsidRDefault="00F85F86" w:rsidP="00172847">
      <w:pPr>
        <w:rPr>
          <w:rFonts w:cs="Times New Roman"/>
        </w:rPr>
      </w:pPr>
      <w:r w:rsidRPr="00172847">
        <w:rPr>
          <w:rFonts w:cs="Times New Roman"/>
        </w:rPr>
        <w:lastRenderedPageBreak/>
        <w:t>Whenever stockholders are required or permitted to take any action at a meeting, a notice of the meeting shall be given which shall state the place, if any, date a</w:t>
      </w:r>
      <w:r w:rsidRPr="00172847">
        <w:rPr>
          <w:rFonts w:cs="Times New Roman"/>
        </w:rPr>
        <w:t>nd hour of the meeting, the means of remote communications, if any, by which stockholders and proxy holders may be deemed to be present in person and vote at such meeting, the record date for determining the stockholders entitled to vote at the meeting, if</w:t>
      </w:r>
      <w:r w:rsidRPr="00172847">
        <w:rPr>
          <w:rFonts w:cs="Times New Roman"/>
        </w:rPr>
        <w:t xml:space="preserve"> such date is different from the record date for determining stockholders entitled to notice of the meeting, and, in the case of a special meeting, the purpose or purposes for which the meeting is called. Except as otherwise provided in the DGCL, the certi</w:t>
      </w:r>
      <w:r w:rsidRPr="00172847">
        <w:rPr>
          <w:rFonts w:cs="Times New Roman"/>
        </w:rPr>
        <w:t>ficate of incorporation or these bylaws, the notice of any meeting of stockholders shall be given not less than 10 nor more than 60 days before the date of the meeting to each stockholder entitled to vote at such meeting as of the record date for determini</w:t>
      </w:r>
      <w:r w:rsidRPr="00172847">
        <w:rPr>
          <w:rFonts w:cs="Times New Roman"/>
        </w:rPr>
        <w:t>ng the stockholders entitled to notice of the meeting.</w:t>
      </w:r>
    </w:p>
    <w:p w14:paraId="13189D4A" w14:textId="77777777" w:rsidR="00ED6CFB" w:rsidRPr="00172847" w:rsidRDefault="00F85F86" w:rsidP="00ED6CFB">
      <w:pPr>
        <w:pStyle w:val="Article2"/>
        <w:rPr>
          <w:szCs w:val="24"/>
        </w:rPr>
      </w:pPr>
      <w:r w:rsidRPr="00172847">
        <w:rPr>
          <w:szCs w:val="24"/>
        </w:rPr>
        <w:t>QUORUM</w:t>
      </w:r>
    </w:p>
    <w:p w14:paraId="3256D502" w14:textId="0936F5D0" w:rsidR="00ED6CFB" w:rsidRPr="00172847" w:rsidRDefault="00F85F86" w:rsidP="00ED6CFB">
      <w:pPr>
        <w:pStyle w:val="Article3"/>
        <w:rPr>
          <w:szCs w:val="24"/>
        </w:rPr>
      </w:pPr>
      <w:r w:rsidRPr="00172847">
        <w:rPr>
          <w:szCs w:val="24"/>
        </w:rPr>
        <w:t xml:space="preserve">The holders of a majority of the voting power of the </w:t>
      </w:r>
      <w:r w:rsidR="000E7C9E">
        <w:rPr>
          <w:szCs w:val="24"/>
        </w:rPr>
        <w:t xml:space="preserve">stock </w:t>
      </w:r>
      <w:r w:rsidRPr="00172847">
        <w:rPr>
          <w:szCs w:val="24"/>
        </w:rPr>
        <w:t>issued</w:t>
      </w:r>
      <w:r w:rsidR="000E7C9E">
        <w:rPr>
          <w:szCs w:val="24"/>
        </w:rPr>
        <w:t xml:space="preserve">, </w:t>
      </w:r>
      <w:r w:rsidRPr="00172847">
        <w:rPr>
          <w:szCs w:val="24"/>
        </w:rPr>
        <w:t>outstanding and entitled to vote,</w:t>
      </w:r>
      <w:r w:rsidR="000E7C9E">
        <w:rPr>
          <w:szCs w:val="24"/>
        </w:rPr>
        <w:t xml:space="preserve"> and</w:t>
      </w:r>
      <w:r w:rsidRPr="00172847">
        <w:rPr>
          <w:szCs w:val="24"/>
        </w:rPr>
        <w:t xml:space="preserve"> present in person or represented by proxy, shall constitute a quorum for the transaction </w:t>
      </w:r>
      <w:r w:rsidRPr="00172847">
        <w:rPr>
          <w:szCs w:val="24"/>
        </w:rPr>
        <w:t>of business at all meetings of the stockholders. Where a separate vote by a class or series or classes or series is required, a majority of the voting power of the outstanding shares of such class or series or classes or series, present in person or repres</w:t>
      </w:r>
      <w:r w:rsidRPr="00172847">
        <w:rPr>
          <w:szCs w:val="24"/>
        </w:rPr>
        <w:t>ented by proxy, shall constitute a quorum entitled to take action with respect to that vote on that matter, except as otherwise provided by law, the certificate of incorporation or these bylaws.</w:t>
      </w:r>
    </w:p>
    <w:p w14:paraId="48367F40" w14:textId="77777777" w:rsidR="00ED6CFB" w:rsidRPr="00172847" w:rsidRDefault="00F85F86" w:rsidP="00ED6CFB">
      <w:pPr>
        <w:pStyle w:val="Article3"/>
        <w:rPr>
          <w:szCs w:val="24"/>
        </w:rPr>
      </w:pPr>
      <w:r w:rsidRPr="00172847">
        <w:rPr>
          <w:szCs w:val="24"/>
        </w:rPr>
        <w:t>If, however, such quorum is not present or represented at any</w:t>
      </w:r>
      <w:r w:rsidRPr="00172847">
        <w:rPr>
          <w:szCs w:val="24"/>
        </w:rPr>
        <w:t xml:space="preserve"> meeting of the stockholders, then either (i) the chairperson of the meeting, or (ii) the stockholders entitled to vote at the meeting, present in person or represented by proxy, shall have power to adjourn the meeting from time to time, without notice oth</w:t>
      </w:r>
      <w:r w:rsidRPr="00172847">
        <w:rPr>
          <w:szCs w:val="24"/>
        </w:rPr>
        <w:t>er than announcement at the meeting, until a quorum is present or represented. At such adjourned meeting at which a quorum is present or represented, any business may be transacted that might have been transacted at the original meeting.</w:t>
      </w:r>
    </w:p>
    <w:p w14:paraId="6DBC85B3" w14:textId="77777777" w:rsidR="00ED6CFB" w:rsidRPr="00172847" w:rsidRDefault="00F85F86" w:rsidP="00ED6CFB">
      <w:pPr>
        <w:pStyle w:val="Article2"/>
        <w:rPr>
          <w:szCs w:val="24"/>
        </w:rPr>
      </w:pPr>
      <w:r w:rsidRPr="00172847">
        <w:rPr>
          <w:szCs w:val="24"/>
        </w:rPr>
        <w:t>ADJOURNED MEETING;</w:t>
      </w:r>
      <w:r w:rsidRPr="00172847">
        <w:rPr>
          <w:szCs w:val="24"/>
        </w:rPr>
        <w:t xml:space="preserve"> NOTICE</w:t>
      </w:r>
    </w:p>
    <w:p w14:paraId="746220DB" w14:textId="723D95DD" w:rsidR="00ED6CFB" w:rsidRPr="00172847" w:rsidRDefault="00F85F86" w:rsidP="00172847">
      <w:pPr>
        <w:rPr>
          <w:rFonts w:cs="Times New Roman"/>
        </w:rPr>
      </w:pPr>
      <w:r w:rsidRPr="00172847">
        <w:rPr>
          <w:rFonts w:cs="Times New Roman"/>
        </w:rPr>
        <w:t>When a meeting is adjourned to another time or place, unless these bylaws otherwise require, notice need not be given of the adjourned meeting if the time, place, if any, thereof, and the means of remote communications, if any, by which stockholder</w:t>
      </w:r>
      <w:r w:rsidRPr="00172847">
        <w:rPr>
          <w:rFonts w:cs="Times New Roman"/>
        </w:rPr>
        <w:t xml:space="preserve">s and proxy holders may be deemed to be present in person and vote at such adjourned meeting are announced at the meeting at which the adjournment is taken. At the adjourned meeting, the </w:t>
      </w:r>
      <w:r w:rsidR="00E81BE2">
        <w:rPr>
          <w:rFonts w:cs="Times New Roman"/>
        </w:rPr>
        <w:t>corporation</w:t>
      </w:r>
      <w:r w:rsidRPr="00172847">
        <w:rPr>
          <w:rFonts w:cs="Times New Roman"/>
        </w:rPr>
        <w:t xml:space="preserve"> may transact any business which might have been transacte</w:t>
      </w:r>
      <w:r w:rsidRPr="00172847">
        <w:rPr>
          <w:rFonts w:cs="Times New Roman"/>
        </w:rPr>
        <w:t xml:space="preserve">d at the original meeting. If the adjournment is for more than 30 days, a notice of the adjourned meeting shall be given to each stockholder of record entitled to vote at the meeting. If after the adjournment a new record date for stockholders entitled to </w:t>
      </w:r>
      <w:r w:rsidRPr="00172847">
        <w:rPr>
          <w:rFonts w:cs="Times New Roman"/>
        </w:rPr>
        <w:t xml:space="preserve">vote is fixed for the adjourned meeting, the </w:t>
      </w:r>
      <w:r w:rsidR="00E81BE2">
        <w:rPr>
          <w:rFonts w:cs="Times New Roman"/>
        </w:rPr>
        <w:t>board of directors</w:t>
      </w:r>
      <w:r w:rsidRPr="00172847">
        <w:rPr>
          <w:rFonts w:cs="Times New Roman"/>
        </w:rPr>
        <w:t xml:space="preserve"> shall fix a new record date for notice of such adjourned meeting in accordance with Section 213(a) of the DGCL and Section </w:t>
      </w:r>
      <w:r w:rsidR="00172847" w:rsidRPr="00172847">
        <w:rPr>
          <w:rFonts w:cs="Times New Roman"/>
        </w:rPr>
        <w:fldChar w:fldCharType="begin"/>
      </w:r>
      <w:r w:rsidR="00172847" w:rsidRPr="00172847">
        <w:rPr>
          <w:rFonts w:cs="Times New Roman"/>
        </w:rPr>
        <w:instrText xml:space="preserve"> REF _Ref65313499 \w \h  \* MERGEFORMAT </w:instrText>
      </w:r>
      <w:r w:rsidR="00172847" w:rsidRPr="00172847">
        <w:rPr>
          <w:rFonts w:cs="Times New Roman"/>
        </w:rPr>
      </w:r>
      <w:r w:rsidR="00172847" w:rsidRPr="00172847">
        <w:rPr>
          <w:rFonts w:cs="Times New Roman"/>
        </w:rPr>
        <w:fldChar w:fldCharType="separate"/>
      </w:r>
      <w:r w:rsidR="00172847" w:rsidRPr="00172847">
        <w:rPr>
          <w:rFonts w:cs="Times New Roman"/>
        </w:rPr>
        <w:t>2.11</w:t>
      </w:r>
      <w:r w:rsidR="00172847" w:rsidRPr="00172847">
        <w:rPr>
          <w:rFonts w:cs="Times New Roman"/>
        </w:rPr>
        <w:fldChar w:fldCharType="end"/>
      </w:r>
      <w:r w:rsidR="00172847" w:rsidRPr="00172847">
        <w:rPr>
          <w:rFonts w:cs="Times New Roman"/>
        </w:rPr>
        <w:t xml:space="preserve"> </w:t>
      </w:r>
      <w:r w:rsidRPr="00172847">
        <w:rPr>
          <w:rFonts w:cs="Times New Roman"/>
        </w:rPr>
        <w:t>of these bylaws, and shall give notice of the adjourned meeting to each stockholder of record entitled to vote at such adjourned meeting as of the record date fixed for notice of such adjourned meeting.</w:t>
      </w:r>
    </w:p>
    <w:p w14:paraId="73936312" w14:textId="77777777" w:rsidR="00ED6CFB" w:rsidRPr="00172847" w:rsidRDefault="00F85F86" w:rsidP="00ED6CFB">
      <w:pPr>
        <w:pStyle w:val="Article2"/>
        <w:rPr>
          <w:szCs w:val="24"/>
        </w:rPr>
      </w:pPr>
      <w:r w:rsidRPr="00172847">
        <w:rPr>
          <w:szCs w:val="24"/>
        </w:rPr>
        <w:t xml:space="preserve">CONDUCT OF </w:t>
      </w:r>
      <w:r w:rsidRPr="00172847">
        <w:rPr>
          <w:szCs w:val="24"/>
        </w:rPr>
        <w:t>BUSINESS</w:t>
      </w:r>
    </w:p>
    <w:p w14:paraId="784CB0EE" w14:textId="26875D68" w:rsidR="00ED6CFB" w:rsidRPr="00172847" w:rsidRDefault="00F85F86" w:rsidP="00172847">
      <w:pPr>
        <w:rPr>
          <w:rFonts w:cs="Times New Roman"/>
        </w:rPr>
      </w:pPr>
      <w:r w:rsidRPr="00172847">
        <w:rPr>
          <w:rFonts w:cs="Times New Roman"/>
        </w:rPr>
        <w:lastRenderedPageBreak/>
        <w:t>The chairperson of any meeting of stockholders shall determine the order of business and the procedure at the meeting, including such regulation of the manner of voting and the conduct of business and discussion as seem to the chairperson in order</w:t>
      </w:r>
      <w:r w:rsidRPr="00172847">
        <w:rPr>
          <w:rFonts w:cs="Times New Roman"/>
        </w:rPr>
        <w:t xml:space="preserve">. The chairperson of any meeting of stockholders shall have the power to adjourn the meeting to another place, if any, date or time, whether or not a quorum is present. The chairperson of any meeting of stockholders shall be designated by the </w:t>
      </w:r>
      <w:r w:rsidR="00E81BE2">
        <w:rPr>
          <w:rFonts w:cs="Times New Roman"/>
        </w:rPr>
        <w:t>board of directors</w:t>
      </w:r>
      <w:r w:rsidRPr="00172847">
        <w:rPr>
          <w:rFonts w:cs="Times New Roman"/>
        </w:rPr>
        <w:t>; in the absence of such designation, the chairperson of the board, if any, or the chief executive officer (in the absence of the chairperson of the board), or the president (in the absence of the chairperson of the board and the chief executive offic</w:t>
      </w:r>
      <w:r w:rsidRPr="00172847">
        <w:rPr>
          <w:rFonts w:cs="Times New Roman"/>
        </w:rPr>
        <w:t xml:space="preserve">er), or in their absence any other executive officer of the </w:t>
      </w:r>
      <w:r w:rsidR="00E81BE2">
        <w:rPr>
          <w:rFonts w:cs="Times New Roman"/>
        </w:rPr>
        <w:t>corporation</w:t>
      </w:r>
      <w:r w:rsidRPr="00172847">
        <w:rPr>
          <w:rFonts w:cs="Times New Roman"/>
        </w:rPr>
        <w:t>, shall serve as chairperson of the stockholder meeting.</w:t>
      </w:r>
    </w:p>
    <w:p w14:paraId="312CA35B" w14:textId="77777777" w:rsidR="00ED6CFB" w:rsidRPr="00172847" w:rsidRDefault="00F85F86" w:rsidP="00ED6CFB">
      <w:pPr>
        <w:pStyle w:val="Article2"/>
        <w:rPr>
          <w:szCs w:val="24"/>
        </w:rPr>
      </w:pPr>
      <w:r w:rsidRPr="00172847">
        <w:rPr>
          <w:szCs w:val="24"/>
        </w:rPr>
        <w:t> VOTING</w:t>
      </w:r>
    </w:p>
    <w:p w14:paraId="1883AE81" w14:textId="77777777" w:rsidR="00ED6CFB" w:rsidRPr="00172847" w:rsidRDefault="00F85F86" w:rsidP="00ED6CFB">
      <w:pPr>
        <w:pStyle w:val="Article3"/>
        <w:rPr>
          <w:szCs w:val="24"/>
        </w:rPr>
      </w:pPr>
      <w:r w:rsidRPr="00172847">
        <w:rPr>
          <w:szCs w:val="24"/>
        </w:rPr>
        <w:t>The stockholders entitled to vote at any meeting of stockholders shall be determined in accordance with the provisions o</w:t>
      </w:r>
      <w:r w:rsidRPr="00172847">
        <w:rPr>
          <w:szCs w:val="24"/>
        </w:rPr>
        <w:t>f Section </w:t>
      </w:r>
      <w:r w:rsidR="00172847" w:rsidRPr="00172847">
        <w:rPr>
          <w:szCs w:val="24"/>
        </w:rPr>
        <w:fldChar w:fldCharType="begin"/>
      </w:r>
      <w:r w:rsidR="00172847" w:rsidRPr="00172847">
        <w:rPr>
          <w:szCs w:val="24"/>
        </w:rPr>
        <w:instrText xml:space="preserve"> REF _Ref65313499 \w \h  \* MERGEFORMAT </w:instrText>
      </w:r>
      <w:r w:rsidR="00172847" w:rsidRPr="00172847">
        <w:rPr>
          <w:szCs w:val="24"/>
        </w:rPr>
      </w:r>
      <w:r w:rsidR="00172847" w:rsidRPr="00172847">
        <w:rPr>
          <w:szCs w:val="24"/>
        </w:rPr>
        <w:fldChar w:fldCharType="separate"/>
      </w:r>
      <w:r w:rsidR="00172847" w:rsidRPr="00172847">
        <w:rPr>
          <w:szCs w:val="24"/>
        </w:rPr>
        <w:t>2.11</w:t>
      </w:r>
      <w:r w:rsidR="00172847" w:rsidRPr="00172847">
        <w:rPr>
          <w:szCs w:val="24"/>
        </w:rPr>
        <w:fldChar w:fldCharType="end"/>
      </w:r>
      <w:r w:rsidR="00172847" w:rsidRPr="00172847">
        <w:rPr>
          <w:szCs w:val="24"/>
        </w:rPr>
        <w:t xml:space="preserve"> </w:t>
      </w:r>
      <w:r w:rsidRPr="00172847">
        <w:rPr>
          <w:szCs w:val="24"/>
        </w:rPr>
        <w:t>of these bylaws, subject to Section 217 (relating to voting rights of fiduciaries, pledgors and joint owners of stock) and Section 218 (relating to voting trusts and other voting agreements) of the DGCL.</w:t>
      </w:r>
    </w:p>
    <w:p w14:paraId="0ECA598B" w14:textId="77777777" w:rsidR="00ED6CFB" w:rsidRPr="00172847" w:rsidRDefault="00F85F86" w:rsidP="00ED6CFB">
      <w:pPr>
        <w:pStyle w:val="Article3"/>
        <w:rPr>
          <w:szCs w:val="24"/>
        </w:rPr>
      </w:pPr>
      <w:r w:rsidRPr="00172847">
        <w:rPr>
          <w:szCs w:val="24"/>
        </w:rPr>
        <w:t>Except as may be otherwise provided in the certifica</w:t>
      </w:r>
      <w:r w:rsidRPr="00172847">
        <w:rPr>
          <w:szCs w:val="24"/>
        </w:rPr>
        <w:t>te of incorporation or these bylaws, each stockholder shall be entitled to one vote for each share of capital stock held by such stockholder.</w:t>
      </w:r>
    </w:p>
    <w:p w14:paraId="03D9D256" w14:textId="4A7ECE47" w:rsidR="00ED6CFB" w:rsidRPr="00172847" w:rsidRDefault="00F85F86" w:rsidP="00ED6CFB">
      <w:pPr>
        <w:pStyle w:val="Article3"/>
        <w:rPr>
          <w:szCs w:val="24"/>
        </w:rPr>
      </w:pPr>
      <w:r w:rsidRPr="00172847">
        <w:rPr>
          <w:szCs w:val="24"/>
        </w:rPr>
        <w:t>Except as otherwise provided by law, the certificate of incorporation, these bylaws or the rules of any applicable</w:t>
      </w:r>
      <w:r w:rsidRPr="00172847">
        <w:rPr>
          <w:szCs w:val="24"/>
        </w:rPr>
        <w:t xml:space="preserve"> stock exchange, in all matters other than the election of directors, the affirmative vote of a majority of the voting power of the shares present in person or represented by proxy at the meeting and entitled to vote on the subject matter shall be the act </w:t>
      </w:r>
      <w:r w:rsidRPr="00172847">
        <w:rPr>
          <w:szCs w:val="24"/>
        </w:rPr>
        <w:t>of the stockholders. Except as otherwise required by law, the certificate of incorporation or these bylaws</w:t>
      </w:r>
      <w:r w:rsidR="000E7C9E">
        <w:rPr>
          <w:szCs w:val="24"/>
        </w:rPr>
        <w:t xml:space="preserve"> or the rules of any applicable stock exchange</w:t>
      </w:r>
      <w:r w:rsidRPr="00172847">
        <w:rPr>
          <w:szCs w:val="24"/>
        </w:rPr>
        <w:t>, directors shall be elected by a plurality of the voting power of the shares present in person or repre</w:t>
      </w:r>
      <w:r w:rsidRPr="00172847">
        <w:rPr>
          <w:szCs w:val="24"/>
        </w:rPr>
        <w:t xml:space="preserve">sented by proxy at the meeting and entitled to vote on the election of directors. Where a separate vote by a class or series or classes or series is required, in all matters other than the election of directors, the affirmative vote of the majority of the </w:t>
      </w:r>
      <w:r w:rsidRPr="00172847">
        <w:rPr>
          <w:szCs w:val="24"/>
        </w:rPr>
        <w:t>voting power of the shares of such class or series or classes or series present in person or represented by proxy at the meeting and entitled to vote on the subject matter shall be the act of such class or series or classes or series, except as otherwise p</w:t>
      </w:r>
      <w:r w:rsidRPr="00172847">
        <w:rPr>
          <w:szCs w:val="24"/>
        </w:rPr>
        <w:t>rovided by law, the certificate of incorporation, these bylaws or the rules of any applicable stock exchange.</w:t>
      </w:r>
    </w:p>
    <w:p w14:paraId="5666E07E" w14:textId="77777777" w:rsidR="00ED6CFB" w:rsidRPr="00172847" w:rsidRDefault="00F85F86" w:rsidP="00ED6CFB">
      <w:pPr>
        <w:pStyle w:val="Article2"/>
        <w:rPr>
          <w:szCs w:val="24"/>
        </w:rPr>
      </w:pPr>
      <w:r w:rsidRPr="00172847">
        <w:rPr>
          <w:szCs w:val="24"/>
        </w:rPr>
        <w:t>STOCKHOLDER ACTION BY WRITTEN CONSENT WITHOUT A MEETING</w:t>
      </w:r>
    </w:p>
    <w:p w14:paraId="43BF24E7" w14:textId="5B9B60DA" w:rsidR="00ED6CFB" w:rsidRPr="00172847" w:rsidRDefault="00F85F86" w:rsidP="00172847">
      <w:pPr>
        <w:rPr>
          <w:rFonts w:cs="Times New Roman"/>
        </w:rPr>
      </w:pPr>
      <w:r w:rsidRPr="00960117">
        <w:rPr>
          <w:rFonts w:cs="Times New Roman"/>
        </w:rPr>
        <w:t>Except as otherwise required by law, the certificate of incorporation, these bylaws or the</w:t>
      </w:r>
      <w:r w:rsidRPr="00960117">
        <w:rPr>
          <w:rFonts w:cs="Times New Roman"/>
        </w:rPr>
        <w:t xml:space="preserve"> rules of any applicable stock exchange, any action required to be taken at any annual or special meeting of stockholders of the corporation, or any action which may be taken at any annual or special meeting of such stockholders, may be taken without a mee</w:t>
      </w:r>
      <w:r w:rsidRPr="00960117">
        <w:rPr>
          <w:rFonts w:cs="Times New Roman"/>
        </w:rPr>
        <w:t>ting, without prior notice and without a vote, if a consent in writing, setting forth the action so taken, shall be signed by the holders of outstanding stock having not less than the minimum number of votes that would be necessary to authorize or take suc</w:t>
      </w:r>
      <w:r w:rsidRPr="00960117">
        <w:rPr>
          <w:rFonts w:cs="Times New Roman"/>
        </w:rPr>
        <w:t xml:space="preserve">h action at a meeting at which all shares entitled to vote thereon were present and voted.  Prompt notice of the taking of the corporate action without a meeting by </w:t>
      </w:r>
      <w:r w:rsidRPr="00960117">
        <w:rPr>
          <w:rFonts w:cs="Times New Roman"/>
        </w:rPr>
        <w:lastRenderedPageBreak/>
        <w:t>less than unanimous written consent shall be given to those stockholders who have not conse</w:t>
      </w:r>
      <w:r w:rsidRPr="00960117">
        <w:rPr>
          <w:rFonts w:cs="Times New Roman"/>
        </w:rPr>
        <w:t>nted in writing.</w:t>
      </w:r>
    </w:p>
    <w:p w14:paraId="16F797AC" w14:textId="77777777" w:rsidR="00ED6CFB" w:rsidRPr="00172847" w:rsidRDefault="00F85F86" w:rsidP="00ED6CFB">
      <w:pPr>
        <w:pStyle w:val="Article2"/>
        <w:rPr>
          <w:szCs w:val="24"/>
        </w:rPr>
      </w:pPr>
      <w:bookmarkStart w:id="11" w:name="_Ref65313499"/>
      <w:r w:rsidRPr="00172847">
        <w:rPr>
          <w:szCs w:val="24"/>
        </w:rPr>
        <w:t>RECORD DATES</w:t>
      </w:r>
      <w:bookmarkEnd w:id="11"/>
    </w:p>
    <w:p w14:paraId="33826E96" w14:textId="321E47BF" w:rsidR="00ED6CFB" w:rsidRPr="00172847" w:rsidRDefault="00F85F86" w:rsidP="00ED6CFB">
      <w:pPr>
        <w:pStyle w:val="Article3"/>
        <w:rPr>
          <w:szCs w:val="24"/>
        </w:rPr>
      </w:pPr>
      <w:r w:rsidRPr="00172847">
        <w:rPr>
          <w:szCs w:val="24"/>
        </w:rPr>
        <w:t xml:space="preserve">In order that the </w:t>
      </w:r>
      <w:r w:rsidR="00E81BE2">
        <w:rPr>
          <w:szCs w:val="24"/>
        </w:rPr>
        <w:t>corporation</w:t>
      </w:r>
      <w:r w:rsidRPr="00172847">
        <w:rPr>
          <w:szCs w:val="24"/>
        </w:rPr>
        <w:t xml:space="preserve"> may determine the stockholders entitled to notice of any meeting of stockholders or any adjournment thereof, the </w:t>
      </w:r>
      <w:r w:rsidR="00E81BE2">
        <w:rPr>
          <w:szCs w:val="24"/>
        </w:rPr>
        <w:t>board of directors</w:t>
      </w:r>
      <w:r w:rsidRPr="00172847">
        <w:rPr>
          <w:szCs w:val="24"/>
        </w:rPr>
        <w:t xml:space="preserve"> may fix a record date, which record date shall not precede the date upon which the resolution fixing the record date is ado</w:t>
      </w:r>
      <w:r w:rsidRPr="00172847">
        <w:rPr>
          <w:szCs w:val="24"/>
        </w:rPr>
        <w:t xml:space="preserve">pted by the </w:t>
      </w:r>
      <w:r w:rsidR="00E81BE2">
        <w:rPr>
          <w:szCs w:val="24"/>
        </w:rPr>
        <w:t>board of directors</w:t>
      </w:r>
      <w:r w:rsidRPr="00172847">
        <w:rPr>
          <w:szCs w:val="24"/>
        </w:rPr>
        <w:t xml:space="preserve"> and which record date shall not be more than 60 nor less than 10 days before the date of such meeting. If the </w:t>
      </w:r>
      <w:r w:rsidR="00E81BE2">
        <w:rPr>
          <w:szCs w:val="24"/>
        </w:rPr>
        <w:t>board of directors</w:t>
      </w:r>
      <w:r w:rsidRPr="00172847">
        <w:rPr>
          <w:szCs w:val="24"/>
        </w:rPr>
        <w:t xml:space="preserve"> so fixes a date, such date shall also be the record date for determining the stockholders entitl</w:t>
      </w:r>
      <w:r w:rsidRPr="00172847">
        <w:rPr>
          <w:szCs w:val="24"/>
        </w:rPr>
        <w:t xml:space="preserve">ed to vote at such meeting unless the </w:t>
      </w:r>
      <w:r w:rsidR="00E81BE2">
        <w:rPr>
          <w:szCs w:val="24"/>
        </w:rPr>
        <w:t>board of directors</w:t>
      </w:r>
      <w:r w:rsidRPr="00172847">
        <w:rPr>
          <w:szCs w:val="24"/>
        </w:rPr>
        <w:t xml:space="preserve"> determines, at the time it fixes such record date, that a later date on or before the date of the meeting shall be the date for making such determination.</w:t>
      </w:r>
    </w:p>
    <w:p w14:paraId="2DD946D0" w14:textId="09BABE87" w:rsidR="00ED6CFB" w:rsidRPr="00172847" w:rsidRDefault="00F85F86" w:rsidP="00ED6CFB">
      <w:pPr>
        <w:pStyle w:val="Article3"/>
        <w:rPr>
          <w:szCs w:val="24"/>
        </w:rPr>
      </w:pPr>
      <w:r w:rsidRPr="00172847">
        <w:rPr>
          <w:szCs w:val="24"/>
        </w:rPr>
        <w:t xml:space="preserve">If no record date is fixed by the </w:t>
      </w:r>
      <w:r w:rsidR="00E81BE2">
        <w:rPr>
          <w:szCs w:val="24"/>
        </w:rPr>
        <w:t>board of directors</w:t>
      </w:r>
      <w:r w:rsidRPr="00172847">
        <w:rPr>
          <w:szCs w:val="24"/>
        </w:rPr>
        <w:t>, the record date for determining stockholders entitled to notice of and to vote at a meeting of stockholders shall be at the close of business on the day next preceding the day on which notice is given, or, if notice is waived, at the close of bus</w:t>
      </w:r>
      <w:r w:rsidRPr="00172847">
        <w:rPr>
          <w:szCs w:val="24"/>
        </w:rPr>
        <w:t>iness on the day next preceding the day on which the meeting is held.</w:t>
      </w:r>
    </w:p>
    <w:p w14:paraId="037E56A2" w14:textId="1FC8C78A" w:rsidR="00ED6CFB" w:rsidRPr="00172847" w:rsidRDefault="00F85F86" w:rsidP="00ED6CFB">
      <w:pPr>
        <w:pStyle w:val="Article3"/>
        <w:rPr>
          <w:szCs w:val="24"/>
        </w:rPr>
      </w:pPr>
      <w:r w:rsidRPr="00172847">
        <w:rPr>
          <w:szCs w:val="24"/>
        </w:rPr>
        <w:t>A determination of stockholders of record entitled to notice of or to vote at a meeting of stockholders shall apply to any adjournment of the meeting; </w:t>
      </w:r>
      <w:r w:rsidRPr="00172847">
        <w:rPr>
          <w:i/>
          <w:iCs/>
          <w:szCs w:val="24"/>
        </w:rPr>
        <w:t>provided, however</w:t>
      </w:r>
      <w:r w:rsidRPr="00172847">
        <w:rPr>
          <w:szCs w:val="24"/>
        </w:rPr>
        <w:t xml:space="preserve">, that the </w:t>
      </w:r>
      <w:r w:rsidR="00E81BE2">
        <w:rPr>
          <w:szCs w:val="24"/>
        </w:rPr>
        <w:t>board of directors</w:t>
      </w:r>
      <w:r w:rsidRPr="00172847">
        <w:rPr>
          <w:szCs w:val="24"/>
        </w:rPr>
        <w:t xml:space="preserve"> may fix a new record date for determination of stockholders entitled to vote at the adjourned meeting, and in such case shall also fix as the record date for stockholders entitled to notice of such adjourned meeting the same or an earlier date </w:t>
      </w:r>
      <w:r w:rsidRPr="00172847">
        <w:rPr>
          <w:szCs w:val="24"/>
        </w:rPr>
        <w:t>as that fixed for determination of stockholders entitled to vote in accordance with the provisions of Section 213 of the DGCL and this Section </w:t>
      </w:r>
      <w:r w:rsidR="00172847" w:rsidRPr="00172847">
        <w:rPr>
          <w:szCs w:val="24"/>
        </w:rPr>
        <w:fldChar w:fldCharType="begin"/>
      </w:r>
      <w:r w:rsidR="00172847" w:rsidRPr="00172847">
        <w:rPr>
          <w:szCs w:val="24"/>
        </w:rPr>
        <w:instrText xml:space="preserve"> REF _Ref65313499 \w \h  \* MERGEFORMAT </w:instrText>
      </w:r>
      <w:r w:rsidR="00172847" w:rsidRPr="00172847">
        <w:rPr>
          <w:szCs w:val="24"/>
        </w:rPr>
      </w:r>
      <w:r w:rsidR="00172847" w:rsidRPr="00172847">
        <w:rPr>
          <w:szCs w:val="24"/>
        </w:rPr>
        <w:fldChar w:fldCharType="separate"/>
      </w:r>
      <w:r w:rsidR="00172847" w:rsidRPr="00172847">
        <w:rPr>
          <w:szCs w:val="24"/>
        </w:rPr>
        <w:t>2.11</w:t>
      </w:r>
      <w:r w:rsidR="00172847" w:rsidRPr="00172847">
        <w:rPr>
          <w:szCs w:val="24"/>
        </w:rPr>
        <w:fldChar w:fldCharType="end"/>
      </w:r>
      <w:r w:rsidR="00172847" w:rsidRPr="00172847">
        <w:rPr>
          <w:szCs w:val="24"/>
        </w:rPr>
        <w:t xml:space="preserve"> </w:t>
      </w:r>
      <w:r w:rsidRPr="00172847">
        <w:rPr>
          <w:szCs w:val="24"/>
        </w:rPr>
        <w:t>at</w:t>
      </w:r>
      <w:r w:rsidRPr="00172847">
        <w:rPr>
          <w:szCs w:val="24"/>
        </w:rPr>
        <w:t xml:space="preserve"> the adjourned meeting.</w:t>
      </w:r>
    </w:p>
    <w:p w14:paraId="20CE39C1" w14:textId="4ABDFFBD" w:rsidR="00ED6CFB" w:rsidRPr="00172847" w:rsidRDefault="00F85F86" w:rsidP="00ED6CFB">
      <w:pPr>
        <w:pStyle w:val="Article3"/>
        <w:rPr>
          <w:szCs w:val="24"/>
        </w:rPr>
      </w:pPr>
      <w:r w:rsidRPr="00172847">
        <w:rPr>
          <w:szCs w:val="24"/>
        </w:rPr>
        <w:t xml:space="preserve">In order that the </w:t>
      </w:r>
      <w:r w:rsidR="00E81BE2">
        <w:rPr>
          <w:szCs w:val="24"/>
        </w:rPr>
        <w:t>corporation</w:t>
      </w:r>
      <w:r w:rsidRPr="00172847">
        <w:rPr>
          <w:szCs w:val="24"/>
        </w:rPr>
        <w:t xml:space="preserve"> may determine the stockholders entitled to receive payment of any dividend or other distribution or allotment of any rights or the stockholders entitled to exercise any rights in respect of any change, </w:t>
      </w:r>
      <w:r w:rsidRPr="00172847">
        <w:rPr>
          <w:szCs w:val="24"/>
        </w:rPr>
        <w:t xml:space="preserve">conversion or exchange of stock, or for the purpose of any other lawful action, the </w:t>
      </w:r>
      <w:r w:rsidR="00E81BE2">
        <w:rPr>
          <w:szCs w:val="24"/>
        </w:rPr>
        <w:t>board of directors</w:t>
      </w:r>
      <w:r w:rsidRPr="00172847">
        <w:rPr>
          <w:szCs w:val="24"/>
        </w:rPr>
        <w:t xml:space="preserve"> may fix a record date, which record date shall not precede the date upon which the resolution fixing the record date is adopted, and which record date sh</w:t>
      </w:r>
      <w:r w:rsidRPr="00172847">
        <w:rPr>
          <w:szCs w:val="24"/>
        </w:rPr>
        <w:t xml:space="preserve">all be not more than 60 days prior to such action. If no record date is fixed, the record date for determining stockholders for any such purpose shall be at the close of business on the day on which the </w:t>
      </w:r>
      <w:r w:rsidR="00E81BE2">
        <w:rPr>
          <w:szCs w:val="24"/>
        </w:rPr>
        <w:t>board of directors</w:t>
      </w:r>
      <w:r w:rsidRPr="00172847">
        <w:rPr>
          <w:szCs w:val="24"/>
        </w:rPr>
        <w:t xml:space="preserve"> adopts the resolution relating the</w:t>
      </w:r>
      <w:r w:rsidRPr="00172847">
        <w:rPr>
          <w:szCs w:val="24"/>
        </w:rPr>
        <w:t>reto.</w:t>
      </w:r>
    </w:p>
    <w:p w14:paraId="228A5DBB" w14:textId="77777777" w:rsidR="00ED6CFB" w:rsidRPr="00172847" w:rsidRDefault="00F85F86" w:rsidP="00ED6CFB">
      <w:pPr>
        <w:pStyle w:val="Article2"/>
        <w:rPr>
          <w:szCs w:val="24"/>
        </w:rPr>
      </w:pPr>
      <w:r w:rsidRPr="00172847">
        <w:rPr>
          <w:szCs w:val="24"/>
        </w:rPr>
        <w:t>PROXIES</w:t>
      </w:r>
    </w:p>
    <w:p w14:paraId="313AA6C0" w14:textId="77777777" w:rsidR="00ED6CFB" w:rsidRPr="00172847" w:rsidRDefault="00F85F86" w:rsidP="00ED6CFB">
      <w:pPr>
        <w:pStyle w:val="Article3"/>
        <w:rPr>
          <w:szCs w:val="24"/>
        </w:rPr>
      </w:pPr>
      <w:r w:rsidRPr="00172847">
        <w:rPr>
          <w:szCs w:val="24"/>
        </w:rPr>
        <w:t xml:space="preserve">Each stockholder entitled to vote at a meeting of stockholders may authorize another person or persons to act for such stockholder by proxy authorized by a document or by a transmission permitted by law filed in accordance with the procedure </w:t>
      </w:r>
      <w:r w:rsidRPr="00172847">
        <w:rPr>
          <w:szCs w:val="24"/>
        </w:rPr>
        <w:t xml:space="preserve">established for the meeting, but no such proxy shall be voted or acted upon after three years from its date, unless the proxy provides for a longer period. The revocability of a proxy that states on its face that it is irrevocable shall be governed by the </w:t>
      </w:r>
      <w:r w:rsidRPr="00172847">
        <w:rPr>
          <w:szCs w:val="24"/>
        </w:rPr>
        <w:t>provisions of Section 212 of the DGCL.</w:t>
      </w:r>
    </w:p>
    <w:p w14:paraId="321BE918" w14:textId="77777777" w:rsidR="00ED6CFB" w:rsidRPr="00172847" w:rsidRDefault="00F85F86" w:rsidP="00ED6CFB">
      <w:pPr>
        <w:pStyle w:val="Article3"/>
        <w:rPr>
          <w:szCs w:val="24"/>
        </w:rPr>
      </w:pPr>
      <w:r w:rsidRPr="00172847">
        <w:rPr>
          <w:szCs w:val="24"/>
        </w:rPr>
        <w:t>A proxy may be in the form of a telegram, cablegram, or other means of electronic transmission (as defined in Section 232 of the DGCL, as it may be amended from time to time, or any successor provisions thereto) which</w:t>
      </w:r>
      <w:r w:rsidRPr="00172847">
        <w:rPr>
          <w:szCs w:val="24"/>
        </w:rPr>
        <w:t xml:space="preserve"> sets forth or is submitted with information from </w:t>
      </w:r>
      <w:r w:rsidRPr="00172847">
        <w:rPr>
          <w:szCs w:val="24"/>
        </w:rPr>
        <w:lastRenderedPageBreak/>
        <w:t>which it can be determined that the telegram, cablegram, or other means of electronic transmission was authorized by the person.</w:t>
      </w:r>
    </w:p>
    <w:p w14:paraId="73CA1349" w14:textId="77777777" w:rsidR="00ED6CFB" w:rsidRPr="00172847" w:rsidRDefault="00F85F86" w:rsidP="00ED6CFB">
      <w:pPr>
        <w:pStyle w:val="Article2"/>
        <w:rPr>
          <w:szCs w:val="24"/>
        </w:rPr>
      </w:pPr>
      <w:r w:rsidRPr="00172847">
        <w:rPr>
          <w:szCs w:val="24"/>
        </w:rPr>
        <w:t>LIST OF STOCKHOLDERS ENTITLED TO VOTE</w:t>
      </w:r>
    </w:p>
    <w:p w14:paraId="2A52C1FF" w14:textId="207E72E2" w:rsidR="00ED6CFB" w:rsidRPr="00172847" w:rsidRDefault="00F85F86" w:rsidP="00172847">
      <w:pPr>
        <w:rPr>
          <w:rFonts w:cs="Times New Roman"/>
        </w:rPr>
      </w:pPr>
      <w:r w:rsidRPr="00172847">
        <w:rPr>
          <w:rFonts w:cs="Times New Roman"/>
        </w:rPr>
        <w:t xml:space="preserve">The </w:t>
      </w:r>
      <w:r w:rsidR="00E81BE2">
        <w:rPr>
          <w:rFonts w:cs="Times New Roman"/>
        </w:rPr>
        <w:t>corporation</w:t>
      </w:r>
      <w:r w:rsidRPr="00172847">
        <w:rPr>
          <w:rFonts w:cs="Times New Roman"/>
        </w:rPr>
        <w:t xml:space="preserve"> shall prepare, at least 10 days before every meeting of stockholders, a complete list of the stockholders entitled to vote at the meeting; </w:t>
      </w:r>
      <w:r w:rsidRPr="00172847">
        <w:rPr>
          <w:rFonts w:cs="Times New Roman"/>
          <w:i/>
          <w:iCs/>
        </w:rPr>
        <w:t>provided, however,</w:t>
      </w:r>
      <w:r w:rsidRPr="00172847">
        <w:rPr>
          <w:rFonts w:cs="Times New Roman"/>
        </w:rPr>
        <w:t xml:space="preserve"> if the record date for determining the stockholders entitled to vote is less than 10 days before </w:t>
      </w:r>
      <w:r w:rsidRPr="00172847">
        <w:rPr>
          <w:rFonts w:cs="Times New Roman"/>
        </w:rPr>
        <w:t>the meeting date, the list shall reflect the stockholders entitled to vote as of the tenth day before the meeting date, arranged in alphabetical order, and showing the address of each stockholder and the number of shares registered in the name of each stoc</w:t>
      </w:r>
      <w:r w:rsidRPr="00172847">
        <w:rPr>
          <w:rFonts w:cs="Times New Roman"/>
        </w:rPr>
        <w:t xml:space="preserve">kholder. The </w:t>
      </w:r>
      <w:r w:rsidR="00E81BE2">
        <w:rPr>
          <w:rFonts w:cs="Times New Roman"/>
        </w:rPr>
        <w:t>corporation</w:t>
      </w:r>
      <w:r w:rsidRPr="00172847">
        <w:rPr>
          <w:rFonts w:cs="Times New Roman"/>
        </w:rPr>
        <w:t xml:space="preserve"> shall not be required to include electronic mail addresses or other electronic contact information on such list. Such list shall be open to the examination of any stockholder for any purpose germane to the meeting for a period of a</w:t>
      </w:r>
      <w:r w:rsidRPr="00172847">
        <w:rPr>
          <w:rFonts w:cs="Times New Roman"/>
        </w:rPr>
        <w:t>t least 10 days prior to the meeting: (i) on a reasonably accessible electronic network, </w:t>
      </w:r>
      <w:r w:rsidRPr="00172847">
        <w:rPr>
          <w:rFonts w:cs="Times New Roman"/>
          <w:i/>
          <w:iCs/>
        </w:rPr>
        <w:t>provided</w:t>
      </w:r>
      <w:r w:rsidRPr="00172847">
        <w:rPr>
          <w:rFonts w:cs="Times New Roman"/>
        </w:rPr>
        <w:t xml:space="preserve"> that the information required to gain access to such list is provided with the notice of the meeting, or (ii) during ordinary business hours, at the </w:t>
      </w:r>
      <w:r w:rsidR="00E81BE2">
        <w:rPr>
          <w:rFonts w:cs="Times New Roman"/>
        </w:rPr>
        <w:t>corporation</w:t>
      </w:r>
      <w:r w:rsidRPr="00172847">
        <w:rPr>
          <w:rFonts w:cs="Times New Roman"/>
        </w:rPr>
        <w:t xml:space="preserve">’s principal place of business. In the event that the </w:t>
      </w:r>
      <w:r w:rsidR="00E81BE2">
        <w:rPr>
          <w:rFonts w:cs="Times New Roman"/>
        </w:rPr>
        <w:t>corporation</w:t>
      </w:r>
      <w:r w:rsidRPr="00172847">
        <w:rPr>
          <w:rFonts w:cs="Times New Roman"/>
        </w:rPr>
        <w:t xml:space="preserve"> determines to make the list available on an electronic network, the </w:t>
      </w:r>
      <w:r w:rsidR="00E81BE2">
        <w:rPr>
          <w:rFonts w:cs="Times New Roman"/>
        </w:rPr>
        <w:t>corporation</w:t>
      </w:r>
      <w:r w:rsidRPr="00172847">
        <w:rPr>
          <w:rFonts w:cs="Times New Roman"/>
        </w:rPr>
        <w:t xml:space="preserve"> may take reasonable steps to ensure that such information is available only to stockholders of the </w:t>
      </w:r>
      <w:r w:rsidR="00E81BE2">
        <w:rPr>
          <w:rFonts w:cs="Times New Roman"/>
        </w:rPr>
        <w:t>corporation</w:t>
      </w:r>
      <w:r w:rsidRPr="00172847">
        <w:rPr>
          <w:rFonts w:cs="Times New Roman"/>
        </w:rPr>
        <w:t>. If the meeting is to be held at a place, then a list of stockholders entitled to vote at the meeting shall be produced and kept at the time and place of the meeting during the whole time thereof, and may be examined by any stockholder who is present. I</w:t>
      </w:r>
      <w:r w:rsidRPr="00172847">
        <w:rPr>
          <w:rFonts w:cs="Times New Roman"/>
        </w:rPr>
        <w:t>f the meeting is to be held solely by means of remote communication, then such list shall also be open to the examination of any stockholder during the whole time of the meeting on a reasonably accessible electronic network, and the information required to</w:t>
      </w:r>
      <w:r w:rsidRPr="00172847">
        <w:rPr>
          <w:rFonts w:cs="Times New Roman"/>
        </w:rPr>
        <w:t xml:space="preserve"> access such list shall be provided with the notice of the meeting.</w:t>
      </w:r>
    </w:p>
    <w:p w14:paraId="43E90B75" w14:textId="77777777" w:rsidR="00ED6CFB" w:rsidRPr="00172847" w:rsidRDefault="00F85F86" w:rsidP="00ED6CFB">
      <w:pPr>
        <w:pStyle w:val="Article2"/>
        <w:rPr>
          <w:szCs w:val="24"/>
        </w:rPr>
      </w:pPr>
      <w:r w:rsidRPr="00172847">
        <w:rPr>
          <w:szCs w:val="24"/>
        </w:rPr>
        <w:t>INSPECTORS OF ELECTION</w:t>
      </w:r>
    </w:p>
    <w:p w14:paraId="5E696DB4" w14:textId="23AE8244" w:rsidR="00ED6CFB" w:rsidRPr="00172847" w:rsidRDefault="00F85F86" w:rsidP="00ED6CFB">
      <w:pPr>
        <w:pStyle w:val="Article3"/>
        <w:rPr>
          <w:szCs w:val="24"/>
        </w:rPr>
      </w:pPr>
      <w:r w:rsidRPr="00172847">
        <w:rPr>
          <w:szCs w:val="24"/>
        </w:rPr>
        <w:t xml:space="preserve">Before any meeting of stockholders, the </w:t>
      </w:r>
      <w:r w:rsidR="00E81BE2">
        <w:rPr>
          <w:szCs w:val="24"/>
        </w:rPr>
        <w:t>corporation</w:t>
      </w:r>
      <w:r w:rsidRPr="00172847">
        <w:rPr>
          <w:szCs w:val="24"/>
        </w:rPr>
        <w:t xml:space="preserve"> shall appoint an inspector or inspectors of election to act at the meeting or its adjournment. The </w:t>
      </w:r>
      <w:r w:rsidR="00E81BE2">
        <w:rPr>
          <w:szCs w:val="24"/>
        </w:rPr>
        <w:t>corporation</w:t>
      </w:r>
      <w:r w:rsidRPr="00172847">
        <w:rPr>
          <w:szCs w:val="24"/>
        </w:rPr>
        <w:t xml:space="preserve"> ma</w:t>
      </w:r>
      <w:r w:rsidRPr="00172847">
        <w:rPr>
          <w:szCs w:val="24"/>
        </w:rPr>
        <w:t>y designate one (1) or more persons as alternate inspectors to replace any inspector who fails to act. Such inspectors shall take all actions as contemplated under Section 231 of the DGCL or any successor provision thereto.</w:t>
      </w:r>
    </w:p>
    <w:p w14:paraId="0DA2894E" w14:textId="77777777" w:rsidR="00ED6CFB" w:rsidRPr="00172847" w:rsidRDefault="00F85F86" w:rsidP="00ED6CFB">
      <w:pPr>
        <w:pStyle w:val="Article3"/>
        <w:rPr>
          <w:szCs w:val="24"/>
        </w:rPr>
      </w:pPr>
      <w:r w:rsidRPr="00172847">
        <w:rPr>
          <w:szCs w:val="24"/>
        </w:rPr>
        <w:t>The inspectors of election shall</w:t>
      </w:r>
      <w:r w:rsidRPr="00172847">
        <w:rPr>
          <w:szCs w:val="24"/>
        </w:rPr>
        <w:t xml:space="preserve"> perform their duties impartially, in good faith, to the best of their ability and as expeditiously as is practical. If there are multiple inspectors of election, the decision, act or certificate of a majority is effective in all respects as the decision, </w:t>
      </w:r>
      <w:r w:rsidRPr="00172847">
        <w:rPr>
          <w:szCs w:val="24"/>
        </w:rPr>
        <w:t>act or certificate of all. Any report or certificate made by the inspectors of election is </w:t>
      </w:r>
      <w:r w:rsidRPr="00172847">
        <w:rPr>
          <w:i/>
          <w:iCs/>
          <w:szCs w:val="24"/>
        </w:rPr>
        <w:t>prima facie</w:t>
      </w:r>
      <w:r w:rsidRPr="00172847">
        <w:rPr>
          <w:szCs w:val="24"/>
        </w:rPr>
        <w:t> evidence of the facts stated therein.</w:t>
      </w:r>
    </w:p>
    <w:p w14:paraId="2F7A32EE" w14:textId="77777777" w:rsidR="00ED6CFB" w:rsidRPr="00172847" w:rsidRDefault="00F85F86" w:rsidP="00172847">
      <w:pPr>
        <w:pStyle w:val="Article1"/>
        <w:rPr>
          <w:szCs w:val="24"/>
        </w:rPr>
      </w:pPr>
      <w:r w:rsidRPr="00172847">
        <w:rPr>
          <w:szCs w:val="24"/>
        </w:rPr>
        <w:br/>
      </w:r>
      <w:r w:rsidRPr="00172847">
        <w:rPr>
          <w:szCs w:val="24"/>
        </w:rPr>
        <w:br/>
        <w:t>DIRECTORS</w:t>
      </w:r>
    </w:p>
    <w:p w14:paraId="7E0093C6" w14:textId="77777777" w:rsidR="00ED6CFB" w:rsidRPr="00172847" w:rsidRDefault="00F85F86" w:rsidP="00ED6CFB">
      <w:pPr>
        <w:pStyle w:val="Article2"/>
        <w:rPr>
          <w:szCs w:val="24"/>
        </w:rPr>
      </w:pPr>
      <w:r w:rsidRPr="00172847">
        <w:rPr>
          <w:szCs w:val="24"/>
        </w:rPr>
        <w:t>POWERS</w:t>
      </w:r>
    </w:p>
    <w:p w14:paraId="7731FF6C" w14:textId="351D0421" w:rsidR="00ED6CFB" w:rsidRPr="00172847" w:rsidRDefault="00F85F86" w:rsidP="00172847">
      <w:pPr>
        <w:rPr>
          <w:rFonts w:cs="Times New Roman"/>
        </w:rPr>
      </w:pPr>
      <w:r w:rsidRPr="00172847">
        <w:rPr>
          <w:rFonts w:cs="Times New Roman"/>
        </w:rPr>
        <w:lastRenderedPageBreak/>
        <w:t xml:space="preserve">The business and affairs of the </w:t>
      </w:r>
      <w:r w:rsidR="00E81BE2">
        <w:rPr>
          <w:rFonts w:cs="Times New Roman"/>
        </w:rPr>
        <w:t>corporation</w:t>
      </w:r>
      <w:r w:rsidRPr="00172847">
        <w:rPr>
          <w:rFonts w:cs="Times New Roman"/>
        </w:rPr>
        <w:t xml:space="preserve"> shall be managed by or under the direction of the </w:t>
      </w:r>
      <w:r w:rsidR="00E81BE2">
        <w:rPr>
          <w:rFonts w:cs="Times New Roman"/>
        </w:rPr>
        <w:t>board of directors</w:t>
      </w:r>
      <w:r w:rsidRPr="00172847">
        <w:rPr>
          <w:rFonts w:cs="Times New Roman"/>
        </w:rPr>
        <w:t>, except as may be otherwise provided in the DGCL or the certificate of incorporation.</w:t>
      </w:r>
    </w:p>
    <w:p w14:paraId="5420D309" w14:textId="77777777" w:rsidR="00ED6CFB" w:rsidRPr="00172847" w:rsidRDefault="00F85F86" w:rsidP="00ED6CFB">
      <w:pPr>
        <w:pStyle w:val="Article2"/>
        <w:rPr>
          <w:szCs w:val="24"/>
        </w:rPr>
      </w:pPr>
      <w:r w:rsidRPr="00172847">
        <w:rPr>
          <w:szCs w:val="24"/>
        </w:rPr>
        <w:t>NUMBER OF DIRECTORS</w:t>
      </w:r>
    </w:p>
    <w:p w14:paraId="0A4CE367" w14:textId="4C79FD95" w:rsidR="00ED6CFB" w:rsidRPr="00172847" w:rsidRDefault="00F85F86" w:rsidP="00172847">
      <w:pPr>
        <w:rPr>
          <w:rFonts w:cs="Times New Roman"/>
        </w:rPr>
      </w:pPr>
      <w:r w:rsidRPr="00172847">
        <w:rPr>
          <w:rFonts w:cs="Times New Roman"/>
        </w:rPr>
        <w:t xml:space="preserve">The </w:t>
      </w:r>
      <w:r w:rsidR="00E81BE2">
        <w:rPr>
          <w:rFonts w:cs="Times New Roman"/>
        </w:rPr>
        <w:t>board of directors</w:t>
      </w:r>
      <w:r w:rsidRPr="00172847">
        <w:rPr>
          <w:rFonts w:cs="Times New Roman"/>
        </w:rPr>
        <w:t xml:space="preserve"> shall consist of one or more members, each of whom shall be a natural person. Unless the certificate of incorp</w:t>
      </w:r>
      <w:r w:rsidRPr="00172847">
        <w:rPr>
          <w:rFonts w:cs="Times New Roman"/>
        </w:rPr>
        <w:t>oration fixes the number of directors, the number of directors shall be determined from time to time by resolution of the</w:t>
      </w:r>
      <w:r w:rsidR="00FF6163">
        <w:rPr>
          <w:rFonts w:cs="Times New Roman"/>
        </w:rPr>
        <w:t xml:space="preserve"> board of directors</w:t>
      </w:r>
      <w:r w:rsidRPr="00172847">
        <w:rPr>
          <w:rFonts w:cs="Times New Roman"/>
        </w:rPr>
        <w:t>. No reduction of the authorized number of directors shall have the effect of removing any director before that dire</w:t>
      </w:r>
      <w:r w:rsidRPr="00172847">
        <w:rPr>
          <w:rFonts w:cs="Times New Roman"/>
        </w:rPr>
        <w:t>ctor’s term of office expires.</w:t>
      </w:r>
    </w:p>
    <w:p w14:paraId="42BCA5CF" w14:textId="77777777" w:rsidR="00ED6CFB" w:rsidRPr="00172847" w:rsidRDefault="00F85F86" w:rsidP="00ED6CFB">
      <w:pPr>
        <w:pStyle w:val="Article2"/>
        <w:rPr>
          <w:szCs w:val="24"/>
        </w:rPr>
      </w:pPr>
      <w:r w:rsidRPr="00172847">
        <w:rPr>
          <w:szCs w:val="24"/>
        </w:rPr>
        <w:t>ELECTION, QUALIFICATION AND TERM OF OFFICE OF DIRECTORS</w:t>
      </w:r>
    </w:p>
    <w:p w14:paraId="5A31C34D" w14:textId="77777777" w:rsidR="00ED6CFB" w:rsidRPr="00172847" w:rsidRDefault="00F85F86" w:rsidP="00ED6CFB">
      <w:pPr>
        <w:pStyle w:val="Article3"/>
        <w:rPr>
          <w:szCs w:val="24"/>
        </w:rPr>
      </w:pPr>
      <w:r w:rsidRPr="00172847">
        <w:rPr>
          <w:szCs w:val="24"/>
        </w:rPr>
        <w:t>Except as provided in Section </w:t>
      </w:r>
      <w:r w:rsidR="00172847" w:rsidRPr="00172847">
        <w:rPr>
          <w:szCs w:val="24"/>
        </w:rPr>
        <w:fldChar w:fldCharType="begin"/>
      </w:r>
      <w:r w:rsidR="00172847" w:rsidRPr="00172847">
        <w:rPr>
          <w:szCs w:val="24"/>
        </w:rPr>
        <w:instrText xml:space="preserve"> REF _Ref65313542 \w \h  \* MERGEFORMAT </w:instrText>
      </w:r>
      <w:r w:rsidR="00172847" w:rsidRPr="00172847">
        <w:rPr>
          <w:szCs w:val="24"/>
        </w:rPr>
      </w:r>
      <w:r w:rsidR="00172847" w:rsidRPr="00172847">
        <w:rPr>
          <w:szCs w:val="24"/>
        </w:rPr>
        <w:fldChar w:fldCharType="separate"/>
      </w:r>
      <w:r w:rsidR="00172847" w:rsidRPr="00172847">
        <w:rPr>
          <w:szCs w:val="24"/>
        </w:rPr>
        <w:t>3.4</w:t>
      </w:r>
      <w:r w:rsidR="00172847" w:rsidRPr="00172847">
        <w:rPr>
          <w:szCs w:val="24"/>
        </w:rPr>
        <w:fldChar w:fldCharType="end"/>
      </w:r>
      <w:r w:rsidR="00172847" w:rsidRPr="00172847">
        <w:rPr>
          <w:szCs w:val="24"/>
        </w:rPr>
        <w:t xml:space="preserve"> </w:t>
      </w:r>
      <w:r w:rsidRPr="00172847">
        <w:rPr>
          <w:szCs w:val="24"/>
        </w:rPr>
        <w:t>of these bylaws, each direct</w:t>
      </w:r>
      <w:r w:rsidRPr="00172847">
        <w:rPr>
          <w:szCs w:val="24"/>
        </w:rPr>
        <w:t xml:space="preserve">or, including a director elected to fill a vacancy, shall hold office until the expiration of the term for which elected and until such director’s successor is elected and qualified or until such director’s earlier death, resignation or removal. Directors </w:t>
      </w:r>
      <w:r w:rsidRPr="00172847">
        <w:rPr>
          <w:szCs w:val="24"/>
        </w:rPr>
        <w:t>need not be stockholders unless so required by the certificate of incorporation or these bylaws. The certificate of incorporation or these bylaws may prescribe other qualifications for directors.</w:t>
      </w:r>
    </w:p>
    <w:p w14:paraId="421E374A" w14:textId="2C42EA93" w:rsidR="00ED6CFB" w:rsidRPr="00172847" w:rsidRDefault="00F85F86" w:rsidP="00ED6CFB">
      <w:pPr>
        <w:pStyle w:val="Article3"/>
        <w:rPr>
          <w:szCs w:val="24"/>
        </w:rPr>
      </w:pPr>
      <w:r w:rsidRPr="00172847">
        <w:rPr>
          <w:szCs w:val="24"/>
        </w:rPr>
        <w:t>If so provided in the certificate of incorporation, the dire</w:t>
      </w:r>
      <w:r w:rsidRPr="00172847">
        <w:rPr>
          <w:szCs w:val="24"/>
        </w:rPr>
        <w:t xml:space="preserve">ctors of the </w:t>
      </w:r>
      <w:r w:rsidR="00E81BE2">
        <w:rPr>
          <w:szCs w:val="24"/>
        </w:rPr>
        <w:t>corporation</w:t>
      </w:r>
      <w:r w:rsidRPr="00172847">
        <w:rPr>
          <w:szCs w:val="24"/>
        </w:rPr>
        <w:t xml:space="preserve"> shall be divided into three classes.</w:t>
      </w:r>
    </w:p>
    <w:p w14:paraId="1C3BF551" w14:textId="77777777" w:rsidR="00ED6CFB" w:rsidRPr="00172847" w:rsidRDefault="00F85F86" w:rsidP="00ED6CFB">
      <w:pPr>
        <w:pStyle w:val="Article2"/>
        <w:rPr>
          <w:szCs w:val="24"/>
        </w:rPr>
      </w:pPr>
      <w:bookmarkStart w:id="12" w:name="_Ref65313542"/>
      <w:r w:rsidRPr="00172847">
        <w:rPr>
          <w:szCs w:val="24"/>
        </w:rPr>
        <w:t>RESIGNATION AND VACANCIES</w:t>
      </w:r>
      <w:bookmarkEnd w:id="12"/>
    </w:p>
    <w:p w14:paraId="433ED953" w14:textId="0FFCDAD0" w:rsidR="00ED6CFB" w:rsidRPr="00172847" w:rsidRDefault="00F85F86" w:rsidP="00ED6CFB">
      <w:pPr>
        <w:pStyle w:val="Article3"/>
        <w:rPr>
          <w:szCs w:val="24"/>
        </w:rPr>
      </w:pPr>
      <w:r w:rsidRPr="00172847">
        <w:rPr>
          <w:szCs w:val="24"/>
        </w:rPr>
        <w:t xml:space="preserve">Any director may resign at any time upon notice given in writing or by electronic transmission to the </w:t>
      </w:r>
      <w:r w:rsidR="00E81BE2">
        <w:rPr>
          <w:szCs w:val="24"/>
        </w:rPr>
        <w:t>corporation</w:t>
      </w:r>
      <w:r w:rsidR="00FF6163">
        <w:rPr>
          <w:szCs w:val="24"/>
        </w:rPr>
        <w:t>;</w:t>
      </w:r>
      <w:r w:rsidR="00FF6163" w:rsidRPr="00FF6163">
        <w:t xml:space="preserve"> </w:t>
      </w:r>
      <w:r w:rsidR="00FF6163" w:rsidRPr="00FF6163">
        <w:rPr>
          <w:i/>
          <w:iCs/>
          <w:szCs w:val="24"/>
        </w:rPr>
        <w:t>provided, however</w:t>
      </w:r>
      <w:r w:rsidR="00FF6163" w:rsidRPr="00FF6163">
        <w:rPr>
          <w:szCs w:val="24"/>
        </w:rPr>
        <w:t>, that if such notice is given by electronic transmission, such electronic transmission must either set forth or be submitted with information from which it can be determined that the electronic transmission was authorized by the director</w:t>
      </w:r>
      <w:r w:rsidRPr="00172847">
        <w:rPr>
          <w:szCs w:val="24"/>
        </w:rPr>
        <w:t>. A resignation is effective when the resignation is delivered unless the resignation specifies a later effective date or an effective date de</w:t>
      </w:r>
      <w:r w:rsidRPr="00172847">
        <w:rPr>
          <w:szCs w:val="24"/>
        </w:rPr>
        <w:t xml:space="preserve">termined upon the happening of an event or events. </w:t>
      </w:r>
      <w:r w:rsidR="00FF6163">
        <w:rPr>
          <w:szCs w:val="24"/>
        </w:rPr>
        <w:t xml:space="preserve">Acceptance of such resignation shall not be necessary to make it effective.  </w:t>
      </w:r>
      <w:r w:rsidRPr="00172847">
        <w:rPr>
          <w:szCs w:val="24"/>
        </w:rPr>
        <w:t>A resignation which is conditioned upon the director failing to receive a specified vote for reelection as a director may provid</w:t>
      </w:r>
      <w:r w:rsidRPr="00172847">
        <w:rPr>
          <w:szCs w:val="24"/>
        </w:rPr>
        <w:t xml:space="preserve">e that it is irrevocable. Unless otherwise provided in the certificate of incorporation or these bylaws, when one or more directors resign from the </w:t>
      </w:r>
      <w:r w:rsidR="00E81BE2">
        <w:rPr>
          <w:szCs w:val="24"/>
        </w:rPr>
        <w:t>board of directors</w:t>
      </w:r>
      <w:r w:rsidRPr="00172847">
        <w:rPr>
          <w:szCs w:val="24"/>
        </w:rPr>
        <w:t xml:space="preserve">, effective at a future date, a majority of the directors then in office, including those </w:t>
      </w:r>
      <w:r w:rsidRPr="00172847">
        <w:rPr>
          <w:szCs w:val="24"/>
        </w:rPr>
        <w:t>who have so resigned, shall have power to fill such vacancy or vacancies, the vote thereon to take effect when such resignation or resignations shall become effective.</w:t>
      </w:r>
    </w:p>
    <w:p w14:paraId="5D242822" w14:textId="5EFDE9A4" w:rsidR="00ED6CFB" w:rsidRPr="00172847" w:rsidRDefault="00F85F86" w:rsidP="00ED6CFB">
      <w:pPr>
        <w:pStyle w:val="Article3"/>
        <w:rPr>
          <w:szCs w:val="24"/>
        </w:rPr>
      </w:pPr>
      <w:r w:rsidRPr="00172847">
        <w:rPr>
          <w:szCs w:val="24"/>
        </w:rPr>
        <w:t>Unless otherwise provided in the certificate of incorporation or these bylaws or permitt</w:t>
      </w:r>
      <w:r w:rsidRPr="00172847">
        <w:rPr>
          <w:szCs w:val="24"/>
        </w:rPr>
        <w:t xml:space="preserve">ed in the specific case by resolution of the </w:t>
      </w:r>
      <w:r w:rsidR="00E81BE2">
        <w:rPr>
          <w:szCs w:val="24"/>
        </w:rPr>
        <w:t>board of directors</w:t>
      </w:r>
      <w:r w:rsidR="00B24791">
        <w:rPr>
          <w:szCs w:val="24"/>
        </w:rPr>
        <w:t xml:space="preserve">, </w:t>
      </w:r>
      <w:r w:rsidRPr="00172847">
        <w:rPr>
          <w:szCs w:val="24"/>
        </w:rPr>
        <w:t>vacancies and newly created directorships resulting from any increase in the authorized number of directors elected by all of the stockholders having the right to vote as a single class may b</w:t>
      </w:r>
      <w:r w:rsidRPr="00172847">
        <w:rPr>
          <w:szCs w:val="24"/>
        </w:rPr>
        <w:t>e filled by a majority of the directors then in office, although less than a quorum, or by a sole remaining director, and not by stockholders. If the directors are divided into classes, a person so chosen to fill a vacancy or newly created directorship sha</w:t>
      </w:r>
      <w:r w:rsidRPr="00172847">
        <w:rPr>
          <w:szCs w:val="24"/>
        </w:rPr>
        <w:t>ll hold office until the next election of the class for which such director shall have been chosen and until their successor shall have been duly elected and qualified.</w:t>
      </w:r>
    </w:p>
    <w:p w14:paraId="4F24782B" w14:textId="77777777" w:rsidR="00ED6CFB" w:rsidRPr="00172847" w:rsidRDefault="00F85F86" w:rsidP="00ED6CFB">
      <w:pPr>
        <w:pStyle w:val="Article2"/>
        <w:rPr>
          <w:szCs w:val="24"/>
        </w:rPr>
      </w:pPr>
      <w:bookmarkStart w:id="13" w:name="_Ref65313588"/>
      <w:r w:rsidRPr="00172847">
        <w:rPr>
          <w:szCs w:val="24"/>
        </w:rPr>
        <w:lastRenderedPageBreak/>
        <w:t>PLACE OF MEETINGS; MEETINGS BY TELEPHONE</w:t>
      </w:r>
      <w:bookmarkEnd w:id="13"/>
    </w:p>
    <w:p w14:paraId="4522DEF7" w14:textId="66EE286C" w:rsidR="00ED6CFB" w:rsidRPr="00172847" w:rsidRDefault="00F85F86" w:rsidP="00ED6CFB">
      <w:pPr>
        <w:pStyle w:val="Article3"/>
        <w:rPr>
          <w:szCs w:val="24"/>
        </w:rPr>
      </w:pPr>
      <w:r w:rsidRPr="00172847">
        <w:rPr>
          <w:szCs w:val="24"/>
        </w:rPr>
        <w:t xml:space="preserve">The </w:t>
      </w:r>
      <w:r w:rsidR="00E81BE2">
        <w:rPr>
          <w:szCs w:val="24"/>
        </w:rPr>
        <w:t>board of directors</w:t>
      </w:r>
      <w:r w:rsidRPr="00172847">
        <w:rPr>
          <w:szCs w:val="24"/>
        </w:rPr>
        <w:t xml:space="preserve"> may hold meetings, both</w:t>
      </w:r>
      <w:r w:rsidRPr="00172847">
        <w:rPr>
          <w:szCs w:val="24"/>
        </w:rPr>
        <w:t xml:space="preserve"> regular and special, either within or outside the State of Delaware.</w:t>
      </w:r>
    </w:p>
    <w:p w14:paraId="65D07F4C" w14:textId="633F9F71" w:rsidR="00ED6CFB" w:rsidRPr="00172847" w:rsidRDefault="00F85F86" w:rsidP="00ED6CFB">
      <w:pPr>
        <w:pStyle w:val="Article3"/>
        <w:rPr>
          <w:szCs w:val="24"/>
        </w:rPr>
      </w:pPr>
      <w:r w:rsidRPr="00172847">
        <w:rPr>
          <w:szCs w:val="24"/>
        </w:rPr>
        <w:t xml:space="preserve">Unless otherwise restricted by the certificate of incorporation or these bylaws, members of the </w:t>
      </w:r>
      <w:r w:rsidR="00E81BE2">
        <w:rPr>
          <w:szCs w:val="24"/>
        </w:rPr>
        <w:t>board of directors</w:t>
      </w:r>
      <w:r w:rsidR="00FF6163">
        <w:rPr>
          <w:szCs w:val="24"/>
        </w:rPr>
        <w:t xml:space="preserve">, or any committee designated by the board of directors, </w:t>
      </w:r>
      <w:r w:rsidRPr="00172847">
        <w:rPr>
          <w:szCs w:val="24"/>
        </w:rPr>
        <w:t xml:space="preserve"> may participat</w:t>
      </w:r>
      <w:r w:rsidRPr="00172847">
        <w:rPr>
          <w:szCs w:val="24"/>
        </w:rPr>
        <w:t xml:space="preserve">e in a meeting of the </w:t>
      </w:r>
      <w:r w:rsidR="00E81BE2">
        <w:rPr>
          <w:szCs w:val="24"/>
        </w:rPr>
        <w:t>board of directors</w:t>
      </w:r>
      <w:r w:rsidR="00FF6163">
        <w:rPr>
          <w:szCs w:val="24"/>
        </w:rPr>
        <w:t xml:space="preserve">, or any committee, </w:t>
      </w:r>
      <w:r w:rsidRPr="00172847">
        <w:rPr>
          <w:szCs w:val="24"/>
        </w:rPr>
        <w:t>by means of conference telephone or other communications equipment by means of which all persons participating in the meeting can hear each other, and such participation in a meeting shall constit</w:t>
      </w:r>
      <w:r w:rsidRPr="00172847">
        <w:rPr>
          <w:szCs w:val="24"/>
        </w:rPr>
        <w:t>ute presence in person at the meeting.</w:t>
      </w:r>
    </w:p>
    <w:p w14:paraId="0AB07116" w14:textId="77777777" w:rsidR="00ED6CFB" w:rsidRPr="00172847" w:rsidRDefault="00F85F86" w:rsidP="00ED6CFB">
      <w:pPr>
        <w:pStyle w:val="Article2"/>
        <w:rPr>
          <w:szCs w:val="24"/>
        </w:rPr>
      </w:pPr>
      <w:bookmarkStart w:id="14" w:name="_Ref65313595"/>
      <w:r w:rsidRPr="00172847">
        <w:rPr>
          <w:szCs w:val="24"/>
        </w:rPr>
        <w:t>REGULAR MEETINGS</w:t>
      </w:r>
      <w:bookmarkEnd w:id="14"/>
    </w:p>
    <w:p w14:paraId="2DEF10BE" w14:textId="5DC2E4A8" w:rsidR="00ED6CFB" w:rsidRPr="00172847" w:rsidRDefault="00F85F86" w:rsidP="00172847">
      <w:pPr>
        <w:rPr>
          <w:rFonts w:cs="Times New Roman"/>
        </w:rPr>
      </w:pPr>
      <w:r w:rsidRPr="00172847">
        <w:rPr>
          <w:rFonts w:cs="Times New Roman"/>
        </w:rPr>
        <w:t xml:space="preserve">Regular meetings of the </w:t>
      </w:r>
      <w:r w:rsidR="00E81BE2">
        <w:rPr>
          <w:rFonts w:cs="Times New Roman"/>
        </w:rPr>
        <w:t>board of directors</w:t>
      </w:r>
      <w:r w:rsidRPr="00172847">
        <w:rPr>
          <w:rFonts w:cs="Times New Roman"/>
        </w:rPr>
        <w:t xml:space="preserve"> may be held without notice at such time and at such place as shall from time to time be determined by the </w:t>
      </w:r>
      <w:r w:rsidR="00E81BE2">
        <w:rPr>
          <w:rFonts w:cs="Times New Roman"/>
        </w:rPr>
        <w:t>board of directors</w:t>
      </w:r>
      <w:r w:rsidRPr="00172847">
        <w:rPr>
          <w:rFonts w:cs="Times New Roman"/>
        </w:rPr>
        <w:t>.</w:t>
      </w:r>
    </w:p>
    <w:p w14:paraId="476201E5" w14:textId="77777777" w:rsidR="00ED6CFB" w:rsidRPr="00172847" w:rsidRDefault="00F85F86" w:rsidP="00ED6CFB">
      <w:pPr>
        <w:pStyle w:val="Article2"/>
        <w:rPr>
          <w:szCs w:val="24"/>
        </w:rPr>
      </w:pPr>
      <w:bookmarkStart w:id="15" w:name="_Ref65313601"/>
      <w:r w:rsidRPr="00172847">
        <w:rPr>
          <w:szCs w:val="24"/>
        </w:rPr>
        <w:t>SPECIAL MEETINGS; NOTICE</w:t>
      </w:r>
      <w:bookmarkEnd w:id="15"/>
    </w:p>
    <w:p w14:paraId="15EF82DD" w14:textId="44E7525D" w:rsidR="00ED6CFB" w:rsidRPr="00172847" w:rsidRDefault="00F85F86" w:rsidP="00ED6CFB">
      <w:pPr>
        <w:pStyle w:val="Article2"/>
        <w:rPr>
          <w:szCs w:val="24"/>
        </w:rPr>
      </w:pPr>
      <w:bookmarkStart w:id="16" w:name="_Ref65313560"/>
      <w:r w:rsidRPr="00172847">
        <w:rPr>
          <w:szCs w:val="24"/>
        </w:rPr>
        <w:t xml:space="preserve">Special meetings of the </w:t>
      </w:r>
      <w:r w:rsidR="00E81BE2">
        <w:rPr>
          <w:szCs w:val="24"/>
        </w:rPr>
        <w:t>board of directors</w:t>
      </w:r>
      <w:r w:rsidRPr="00172847">
        <w:rPr>
          <w:szCs w:val="24"/>
        </w:rPr>
        <w:t xml:space="preserve"> for any purpose or purposes may be called at any time by the </w:t>
      </w:r>
      <w:r w:rsidRPr="00172847">
        <w:rPr>
          <w:szCs w:val="24"/>
        </w:rPr>
        <w:t xml:space="preserve">chairperson of the </w:t>
      </w:r>
      <w:r w:rsidR="00E81BE2">
        <w:rPr>
          <w:szCs w:val="24"/>
        </w:rPr>
        <w:t>board of directors</w:t>
      </w:r>
      <w:r w:rsidRPr="00172847">
        <w:rPr>
          <w:szCs w:val="24"/>
        </w:rPr>
        <w:t>, the chief executive officer, the president, the secretary or a majority of the Whole Board.</w:t>
      </w:r>
      <w:bookmarkEnd w:id="16"/>
      <w:r w:rsidRPr="00172847">
        <w:rPr>
          <w:szCs w:val="24"/>
        </w:rPr>
        <w:t xml:space="preserve"> </w:t>
      </w:r>
    </w:p>
    <w:p w14:paraId="207C1581" w14:textId="77777777" w:rsidR="00ED6CFB" w:rsidRPr="00172847" w:rsidRDefault="00F85F86" w:rsidP="00ED6CFB">
      <w:pPr>
        <w:pStyle w:val="Article2"/>
        <w:rPr>
          <w:szCs w:val="24"/>
        </w:rPr>
      </w:pPr>
      <w:bookmarkStart w:id="17" w:name="_Ref65313575"/>
      <w:r w:rsidRPr="00172847">
        <w:rPr>
          <w:szCs w:val="24"/>
        </w:rPr>
        <w:t>Notice of the time and place of special meetings shall be:</w:t>
      </w:r>
      <w:bookmarkEnd w:id="17"/>
    </w:p>
    <w:p w14:paraId="5351B8B3" w14:textId="77777777" w:rsidR="00ED6CFB" w:rsidRPr="00172847" w:rsidRDefault="00F85F86" w:rsidP="00ED6CFB">
      <w:pPr>
        <w:pStyle w:val="Article5"/>
        <w:rPr>
          <w:szCs w:val="24"/>
        </w:rPr>
      </w:pPr>
      <w:r w:rsidRPr="00172847">
        <w:rPr>
          <w:szCs w:val="24"/>
        </w:rPr>
        <w:t>delivered personally by hand, by courier or by telephone;</w:t>
      </w:r>
    </w:p>
    <w:p w14:paraId="012785C5" w14:textId="499F2690" w:rsidR="00ED6CFB" w:rsidRPr="00172847" w:rsidRDefault="00F85F86" w:rsidP="00ED6CFB">
      <w:pPr>
        <w:pStyle w:val="Article5"/>
        <w:rPr>
          <w:szCs w:val="24"/>
        </w:rPr>
      </w:pPr>
      <w:r w:rsidRPr="00172847">
        <w:rPr>
          <w:szCs w:val="24"/>
        </w:rPr>
        <w:t>sent by</w:t>
      </w:r>
      <w:r w:rsidRPr="00172847">
        <w:rPr>
          <w:szCs w:val="24"/>
        </w:rPr>
        <w:t xml:space="preserve"> United States first-class mail, postage prepaid;</w:t>
      </w:r>
    </w:p>
    <w:p w14:paraId="644388C4" w14:textId="77777777" w:rsidR="00ED6CFB" w:rsidRPr="00172847" w:rsidRDefault="00F85F86" w:rsidP="00ED6CFB">
      <w:pPr>
        <w:pStyle w:val="Article5"/>
        <w:rPr>
          <w:szCs w:val="24"/>
        </w:rPr>
      </w:pPr>
      <w:r w:rsidRPr="00172847">
        <w:rPr>
          <w:szCs w:val="24"/>
        </w:rPr>
        <w:t>sent by facsimile;</w:t>
      </w:r>
    </w:p>
    <w:p w14:paraId="0DE2BBDF" w14:textId="77777777" w:rsidR="00ED6CFB" w:rsidRPr="00172847" w:rsidRDefault="00F85F86" w:rsidP="00ED6CFB">
      <w:pPr>
        <w:pStyle w:val="Article5"/>
        <w:rPr>
          <w:szCs w:val="24"/>
        </w:rPr>
      </w:pPr>
      <w:r w:rsidRPr="00172847">
        <w:rPr>
          <w:szCs w:val="24"/>
        </w:rPr>
        <w:t>sent by electronic mail; or</w:t>
      </w:r>
    </w:p>
    <w:p w14:paraId="4E4E11D5" w14:textId="4CB3F1A3" w:rsidR="00ED6CFB" w:rsidRPr="00172847" w:rsidRDefault="00F85F86" w:rsidP="00ED6CFB">
      <w:pPr>
        <w:pStyle w:val="Article5"/>
        <w:rPr>
          <w:szCs w:val="24"/>
        </w:rPr>
      </w:pPr>
      <w:r w:rsidRPr="00172847">
        <w:rPr>
          <w:szCs w:val="24"/>
        </w:rPr>
        <w:t>otherwise given by electronic transmission (as defined in Section 232 of the DGCL, as it may be amended from time to time, or any successor provisions thereto)</w:t>
      </w:r>
      <w:r w:rsidRPr="00172847">
        <w:rPr>
          <w:szCs w:val="24"/>
        </w:rPr>
        <w:t xml:space="preserve">, directed to each director at that director’s address, telephone number, facsimile number, electronic mail address or other contact for notice by electronic transmission, as the case may be, as shown on the </w:t>
      </w:r>
      <w:r w:rsidR="00E81BE2">
        <w:rPr>
          <w:szCs w:val="24"/>
        </w:rPr>
        <w:t>corporation</w:t>
      </w:r>
      <w:r w:rsidRPr="00172847">
        <w:rPr>
          <w:szCs w:val="24"/>
        </w:rPr>
        <w:t>’s records.</w:t>
      </w:r>
    </w:p>
    <w:p w14:paraId="240EFE95" w14:textId="5FC680DD" w:rsidR="00ED6CFB" w:rsidRPr="00172847" w:rsidRDefault="00F85F86" w:rsidP="00ED6CFB">
      <w:pPr>
        <w:pStyle w:val="Article5"/>
        <w:numPr>
          <w:ilvl w:val="0"/>
          <w:numId w:val="0"/>
        </w:numPr>
        <w:ind w:firstLine="1440"/>
        <w:rPr>
          <w:szCs w:val="24"/>
        </w:rPr>
      </w:pPr>
      <w:r w:rsidRPr="00172847">
        <w:rPr>
          <w:szCs w:val="24"/>
        </w:rPr>
        <w:t>If the notice is (i) deli</w:t>
      </w:r>
      <w:r w:rsidRPr="00172847">
        <w:rPr>
          <w:szCs w:val="24"/>
        </w:rPr>
        <w:t>vered personally by hand, by courier or by telephone, (ii) sent by facsimile, (iii) sent by electronic mail or (iv) otherwise given by electronic transmission, it shall be delivered, sent or otherwise directed to each director, as applicable, at least 24 h</w:t>
      </w:r>
      <w:r w:rsidRPr="00172847">
        <w:rPr>
          <w:szCs w:val="24"/>
        </w:rPr>
        <w:t>ours before the time of the holding of the meeting. If the notice is sent by United States mail, it shall be deposited in the United States mail at least four days before the time of the holding of the meeting. Any oral notice may be communicated to the di</w:t>
      </w:r>
      <w:r w:rsidRPr="00172847">
        <w:rPr>
          <w:szCs w:val="24"/>
        </w:rPr>
        <w:t xml:space="preserve">rector. The notice need not specify the place of the meeting (if the meeting is to be held at the </w:t>
      </w:r>
      <w:r w:rsidR="00E81BE2">
        <w:rPr>
          <w:szCs w:val="24"/>
        </w:rPr>
        <w:t>corporation</w:t>
      </w:r>
      <w:r w:rsidRPr="00172847">
        <w:rPr>
          <w:szCs w:val="24"/>
        </w:rPr>
        <w:t>’s principal executive office) nor the purpose of the meeting, unless required by statute.</w:t>
      </w:r>
    </w:p>
    <w:p w14:paraId="6E496AAD" w14:textId="77777777" w:rsidR="00ED6CFB" w:rsidRPr="00172847" w:rsidRDefault="00F85F86" w:rsidP="00ED6CFB">
      <w:pPr>
        <w:pStyle w:val="Article2"/>
        <w:rPr>
          <w:szCs w:val="24"/>
        </w:rPr>
      </w:pPr>
      <w:r w:rsidRPr="00172847">
        <w:rPr>
          <w:szCs w:val="24"/>
        </w:rPr>
        <w:lastRenderedPageBreak/>
        <w:t>QUORUM; VOTING</w:t>
      </w:r>
    </w:p>
    <w:p w14:paraId="118E52CE" w14:textId="795734FC" w:rsidR="00ED6CFB" w:rsidRPr="00172847" w:rsidRDefault="00F85F86" w:rsidP="00ED6CFB">
      <w:pPr>
        <w:pStyle w:val="Article3"/>
        <w:rPr>
          <w:szCs w:val="24"/>
        </w:rPr>
      </w:pPr>
      <w:r w:rsidRPr="00172847">
        <w:rPr>
          <w:szCs w:val="24"/>
        </w:rPr>
        <w:t xml:space="preserve">At all meetings of the </w:t>
      </w:r>
      <w:r w:rsidR="00E81BE2">
        <w:rPr>
          <w:szCs w:val="24"/>
        </w:rPr>
        <w:t>board of directors</w:t>
      </w:r>
      <w:r w:rsidRPr="00172847">
        <w:rPr>
          <w:szCs w:val="24"/>
        </w:rPr>
        <w:t xml:space="preserve">, a majority of the Whole Board shall constitute a quorum for the transaction of business. If a quorum is not present at any meeting of the </w:t>
      </w:r>
      <w:r w:rsidR="00E81BE2">
        <w:rPr>
          <w:szCs w:val="24"/>
        </w:rPr>
        <w:t>board of directors</w:t>
      </w:r>
      <w:r w:rsidRPr="00172847">
        <w:rPr>
          <w:szCs w:val="24"/>
        </w:rPr>
        <w:t>, then the directors present thereat may adjourn the meet</w:t>
      </w:r>
      <w:r w:rsidRPr="00172847">
        <w:rPr>
          <w:szCs w:val="24"/>
        </w:rPr>
        <w:t>ing from time to time, without notice other than announcement at the meeting, until a quorum is present.</w:t>
      </w:r>
    </w:p>
    <w:p w14:paraId="1C0B684D" w14:textId="782EC515" w:rsidR="00ED6CFB" w:rsidRPr="00172847" w:rsidRDefault="00F85F86" w:rsidP="00ED6CFB">
      <w:pPr>
        <w:pStyle w:val="Article3"/>
        <w:rPr>
          <w:szCs w:val="24"/>
        </w:rPr>
      </w:pPr>
      <w:r w:rsidRPr="00172847">
        <w:rPr>
          <w:szCs w:val="24"/>
        </w:rPr>
        <w:t xml:space="preserve">The affirmative vote of a majority of the directors present at any meeting at which a quorum is present shall be the act of the </w:t>
      </w:r>
      <w:r w:rsidR="00E81BE2">
        <w:rPr>
          <w:szCs w:val="24"/>
        </w:rPr>
        <w:t>board of directors</w:t>
      </w:r>
      <w:r w:rsidRPr="00172847">
        <w:rPr>
          <w:szCs w:val="24"/>
        </w:rPr>
        <w:t>, exc</w:t>
      </w:r>
      <w:r w:rsidRPr="00172847">
        <w:rPr>
          <w:szCs w:val="24"/>
        </w:rPr>
        <w:t>ept as may be otherwise specifically provided by statute, the certificate of incorporation or these bylaws.</w:t>
      </w:r>
    </w:p>
    <w:p w14:paraId="7CAD260A" w14:textId="00F98CC6" w:rsidR="00ED6CFB" w:rsidRPr="00172847" w:rsidRDefault="00F85F86" w:rsidP="00ED6CFB">
      <w:pPr>
        <w:pStyle w:val="Article3"/>
        <w:rPr>
          <w:szCs w:val="24"/>
        </w:rPr>
      </w:pPr>
      <w:r w:rsidRPr="00172847">
        <w:rPr>
          <w:szCs w:val="24"/>
        </w:rPr>
        <w:t>If the certificate of incorporation provides that one or more directors shall have more or less than one vote per director on any matter, every refe</w:t>
      </w:r>
      <w:r w:rsidRPr="00172847">
        <w:rPr>
          <w:szCs w:val="24"/>
        </w:rPr>
        <w:t>rence in these bylaws to a majority or other proportion of the directors shall refer to a majority or other proportion of the votes of the directors.</w:t>
      </w:r>
    </w:p>
    <w:p w14:paraId="19994632" w14:textId="77777777" w:rsidR="00ED6CFB" w:rsidRPr="00172847" w:rsidRDefault="00F85F86" w:rsidP="00ED6CFB">
      <w:pPr>
        <w:pStyle w:val="Article2"/>
        <w:rPr>
          <w:szCs w:val="24"/>
        </w:rPr>
      </w:pPr>
      <w:r w:rsidRPr="00172847">
        <w:rPr>
          <w:szCs w:val="24"/>
        </w:rPr>
        <w:t>BOARD ACTION BY WRITTEN CONSENT WITHOUT A MEETING</w:t>
      </w:r>
    </w:p>
    <w:p w14:paraId="2826A9AF" w14:textId="2C1A1DE4" w:rsidR="00ED6CFB" w:rsidRPr="00172847" w:rsidRDefault="00F85F86" w:rsidP="00172847">
      <w:pPr>
        <w:rPr>
          <w:rFonts w:cs="Times New Roman"/>
        </w:rPr>
      </w:pPr>
      <w:r w:rsidRPr="00FF6163">
        <w:rPr>
          <w:rFonts w:cs="Times New Roman"/>
        </w:rPr>
        <w:t>Unless otherwise restricted by the certificate of incorp</w:t>
      </w:r>
      <w:r w:rsidRPr="00FF6163">
        <w:rPr>
          <w:rFonts w:cs="Times New Roman"/>
        </w:rPr>
        <w:t>oration, these bylaws or DGCL, any action required or permitted to be taken at any meeting of the board of directors, or of any committee thereof, may be taken without a meeting if all members of the board of directors or committee, as the case may be, con</w:t>
      </w:r>
      <w:r w:rsidRPr="00FF6163">
        <w:rPr>
          <w:rFonts w:cs="Times New Roman"/>
        </w:rPr>
        <w:t>sent thereto in writing or by electronic transmission and the writing or writings or electronic transmission or transmissions are filed with the minutes of proceedings of the board of directors or committee. Such filing shall be in paper form if the minute</w:t>
      </w:r>
      <w:r w:rsidRPr="00FF6163">
        <w:rPr>
          <w:rFonts w:cs="Times New Roman"/>
        </w:rPr>
        <w:t>s are maintained in paper form and shall be in electronic form if the minutes are maintained in electronic form</w:t>
      </w:r>
      <w:r w:rsidRPr="00172847">
        <w:rPr>
          <w:rFonts w:cs="Times New Roman"/>
        </w:rPr>
        <w:t>.</w:t>
      </w:r>
    </w:p>
    <w:p w14:paraId="6E4856EB" w14:textId="77777777" w:rsidR="00ED6CFB" w:rsidRPr="00172847" w:rsidRDefault="00F85F86" w:rsidP="00ED6CFB">
      <w:pPr>
        <w:pStyle w:val="Article2"/>
        <w:rPr>
          <w:szCs w:val="24"/>
        </w:rPr>
      </w:pPr>
      <w:r w:rsidRPr="00172847">
        <w:rPr>
          <w:szCs w:val="24"/>
        </w:rPr>
        <w:t>FEES AND COMPENSATION OF DIRECTORS</w:t>
      </w:r>
    </w:p>
    <w:p w14:paraId="683B65FC" w14:textId="02571C97" w:rsidR="00ED6CFB" w:rsidRPr="00172847" w:rsidRDefault="00F85F86" w:rsidP="00172847">
      <w:pPr>
        <w:rPr>
          <w:rFonts w:cs="Times New Roman"/>
        </w:rPr>
      </w:pPr>
      <w:r w:rsidRPr="00172847">
        <w:rPr>
          <w:rFonts w:cs="Times New Roman"/>
        </w:rPr>
        <w:t xml:space="preserve">Unless otherwise restricted by the certificate of incorporation or these bylaws, the </w:t>
      </w:r>
      <w:r w:rsidR="00E81BE2">
        <w:rPr>
          <w:rFonts w:cs="Times New Roman"/>
        </w:rPr>
        <w:t>board of directors</w:t>
      </w:r>
      <w:r w:rsidRPr="00172847">
        <w:rPr>
          <w:rFonts w:cs="Times New Roman"/>
        </w:rPr>
        <w:t xml:space="preserve"> shal</w:t>
      </w:r>
      <w:r w:rsidRPr="00172847">
        <w:rPr>
          <w:rFonts w:cs="Times New Roman"/>
        </w:rPr>
        <w:t>l have the authority to fix the compensation of directors.</w:t>
      </w:r>
    </w:p>
    <w:p w14:paraId="49C4750C" w14:textId="77777777" w:rsidR="00ED6CFB" w:rsidRPr="00172847" w:rsidRDefault="00F85F86" w:rsidP="00ED6CFB">
      <w:pPr>
        <w:pStyle w:val="Article2"/>
        <w:rPr>
          <w:szCs w:val="24"/>
        </w:rPr>
      </w:pPr>
      <w:r w:rsidRPr="00172847">
        <w:rPr>
          <w:szCs w:val="24"/>
        </w:rPr>
        <w:t>REMOVAL OF DIRECTORS</w:t>
      </w:r>
    </w:p>
    <w:p w14:paraId="10CB3AE8" w14:textId="0D17737D" w:rsidR="00ED6CFB" w:rsidRPr="00172847" w:rsidRDefault="00F85F86" w:rsidP="00ED6CFB">
      <w:pPr>
        <w:pStyle w:val="Article3"/>
        <w:rPr>
          <w:szCs w:val="24"/>
        </w:rPr>
      </w:pPr>
      <w:r w:rsidRPr="00172847">
        <w:rPr>
          <w:szCs w:val="24"/>
        </w:rPr>
        <w:t xml:space="preserve">For so long as the directors of the corporation may be divided into classes, any director may be removed from office by the stockholders of the </w:t>
      </w:r>
      <w:r w:rsidR="00E81BE2">
        <w:rPr>
          <w:szCs w:val="24"/>
        </w:rPr>
        <w:t>corporation</w:t>
      </w:r>
      <w:r w:rsidRPr="00172847">
        <w:rPr>
          <w:szCs w:val="24"/>
        </w:rPr>
        <w:t xml:space="preserve"> only for cause.</w:t>
      </w:r>
    </w:p>
    <w:p w14:paraId="5F9F9F2F" w14:textId="77777777" w:rsidR="00ED6CFB" w:rsidRPr="00172847" w:rsidRDefault="00F85F86" w:rsidP="00ED6CFB">
      <w:pPr>
        <w:pStyle w:val="Article3"/>
        <w:rPr>
          <w:szCs w:val="24"/>
        </w:rPr>
      </w:pPr>
      <w:r w:rsidRPr="00172847">
        <w:rPr>
          <w:szCs w:val="24"/>
        </w:rPr>
        <w:t>No r</w:t>
      </w:r>
      <w:r w:rsidRPr="00172847">
        <w:rPr>
          <w:szCs w:val="24"/>
        </w:rPr>
        <w:t>eduction of the authorized number of directors shall have the effect of removing any director prior to the expiration of such director’s term of office.</w:t>
      </w:r>
    </w:p>
    <w:p w14:paraId="09AAC42A" w14:textId="77777777" w:rsidR="00ED6CFB" w:rsidRPr="00172847" w:rsidRDefault="00F85F86" w:rsidP="00172847">
      <w:pPr>
        <w:pStyle w:val="Article1"/>
        <w:rPr>
          <w:szCs w:val="24"/>
        </w:rPr>
      </w:pPr>
      <w:r w:rsidRPr="00172847">
        <w:rPr>
          <w:szCs w:val="24"/>
        </w:rPr>
        <w:br/>
      </w:r>
      <w:r w:rsidRPr="00172847">
        <w:rPr>
          <w:szCs w:val="24"/>
        </w:rPr>
        <w:br/>
        <w:t>COMMITTEES</w:t>
      </w:r>
    </w:p>
    <w:p w14:paraId="77343CEC" w14:textId="77777777" w:rsidR="00ED6CFB" w:rsidRPr="00172847" w:rsidRDefault="00F85F86" w:rsidP="00ED6CFB">
      <w:pPr>
        <w:pStyle w:val="Article2"/>
        <w:rPr>
          <w:szCs w:val="24"/>
        </w:rPr>
      </w:pPr>
      <w:r w:rsidRPr="00172847">
        <w:rPr>
          <w:szCs w:val="24"/>
        </w:rPr>
        <w:t>COMMITTEES OF DIRECTORS</w:t>
      </w:r>
    </w:p>
    <w:p w14:paraId="2A121662" w14:textId="616F680E" w:rsidR="00ED6CFB" w:rsidRPr="00172847" w:rsidRDefault="00F85F86" w:rsidP="00172847">
      <w:pPr>
        <w:rPr>
          <w:rFonts w:cs="Times New Roman"/>
        </w:rPr>
      </w:pPr>
      <w:r w:rsidRPr="00172847">
        <w:rPr>
          <w:rFonts w:cs="Times New Roman"/>
        </w:rPr>
        <w:t xml:space="preserve">The </w:t>
      </w:r>
      <w:r w:rsidR="00E81BE2">
        <w:rPr>
          <w:rFonts w:cs="Times New Roman"/>
        </w:rPr>
        <w:t>board of directors</w:t>
      </w:r>
      <w:r w:rsidRPr="00172847">
        <w:rPr>
          <w:rFonts w:cs="Times New Roman"/>
        </w:rPr>
        <w:t xml:space="preserve"> may</w:t>
      </w:r>
      <w:r w:rsidR="00E94415">
        <w:rPr>
          <w:rFonts w:cs="Times New Roman"/>
        </w:rPr>
        <w:t xml:space="preserve"> </w:t>
      </w:r>
      <w:r w:rsidRPr="00172847">
        <w:rPr>
          <w:rFonts w:cs="Times New Roman"/>
        </w:rPr>
        <w:t xml:space="preserve">designate one or more committees, each </w:t>
      </w:r>
      <w:r w:rsidRPr="00172847">
        <w:rPr>
          <w:rFonts w:cs="Times New Roman"/>
        </w:rPr>
        <w:t xml:space="preserve">committee to consist of one or more of the directors of the </w:t>
      </w:r>
      <w:r w:rsidR="00E81BE2">
        <w:rPr>
          <w:rFonts w:cs="Times New Roman"/>
        </w:rPr>
        <w:t>corporation</w:t>
      </w:r>
      <w:r w:rsidRPr="00172847">
        <w:rPr>
          <w:rFonts w:cs="Times New Roman"/>
        </w:rPr>
        <w:t xml:space="preserve">. The </w:t>
      </w:r>
      <w:r w:rsidR="00E81BE2">
        <w:rPr>
          <w:rFonts w:cs="Times New Roman"/>
        </w:rPr>
        <w:t>board of directors</w:t>
      </w:r>
      <w:r w:rsidRPr="00172847">
        <w:rPr>
          <w:rFonts w:cs="Times New Roman"/>
        </w:rPr>
        <w:t xml:space="preserve"> may designate one or </w:t>
      </w:r>
      <w:r w:rsidRPr="00172847">
        <w:rPr>
          <w:rFonts w:cs="Times New Roman"/>
        </w:rPr>
        <w:lastRenderedPageBreak/>
        <w:t>more directors as alternate members of any committee, who may replace any absent or disqualified member at any meeting of the committee. In</w:t>
      </w:r>
      <w:r w:rsidRPr="00172847">
        <w:rPr>
          <w:rFonts w:cs="Times New Roman"/>
        </w:rPr>
        <w:t xml:space="preserve"> the absence or disqualification of a member of a committee, the member or members thereof present at any meeting and not disqualified from voting, whether or not such member or members constitute a quorum, may unanimously appoint another member of the </w:t>
      </w:r>
      <w:r w:rsidR="00E81BE2">
        <w:rPr>
          <w:rFonts w:cs="Times New Roman"/>
        </w:rPr>
        <w:t>board of directors</w:t>
      </w:r>
      <w:r w:rsidRPr="00172847">
        <w:rPr>
          <w:rFonts w:cs="Times New Roman"/>
        </w:rPr>
        <w:t xml:space="preserve"> to act at the meeting in the place of any such absent or disqualified member. Any such committee, to the extent provided in the resolution of the </w:t>
      </w:r>
      <w:r w:rsidR="00E81BE2">
        <w:rPr>
          <w:rFonts w:cs="Times New Roman"/>
        </w:rPr>
        <w:t>board of directors</w:t>
      </w:r>
      <w:r w:rsidRPr="00172847">
        <w:rPr>
          <w:rFonts w:cs="Times New Roman"/>
        </w:rPr>
        <w:t xml:space="preserve"> or in these bylaws, shall have and may exercise all the powers and authorit</w:t>
      </w:r>
      <w:r w:rsidRPr="00172847">
        <w:rPr>
          <w:rFonts w:cs="Times New Roman"/>
        </w:rPr>
        <w:t xml:space="preserve">y of the </w:t>
      </w:r>
      <w:r w:rsidR="00E81BE2">
        <w:rPr>
          <w:rFonts w:cs="Times New Roman"/>
        </w:rPr>
        <w:t>board of directors</w:t>
      </w:r>
      <w:r w:rsidRPr="00172847">
        <w:rPr>
          <w:rFonts w:cs="Times New Roman"/>
        </w:rPr>
        <w:t xml:space="preserve"> in the management of the business and affairs of the </w:t>
      </w:r>
      <w:r w:rsidR="00E81BE2">
        <w:rPr>
          <w:rFonts w:cs="Times New Roman"/>
        </w:rPr>
        <w:t>corporation</w:t>
      </w:r>
      <w:r w:rsidRPr="00172847">
        <w:rPr>
          <w:rFonts w:cs="Times New Roman"/>
        </w:rPr>
        <w:t xml:space="preserve">, and may authorize the seal of the </w:t>
      </w:r>
      <w:r w:rsidR="00E81BE2">
        <w:rPr>
          <w:rFonts w:cs="Times New Roman"/>
        </w:rPr>
        <w:t>corporation</w:t>
      </w:r>
      <w:r w:rsidRPr="00172847">
        <w:rPr>
          <w:rFonts w:cs="Times New Roman"/>
        </w:rPr>
        <w:t xml:space="preserve"> to be affixed to all papers that may require it; but no such committee shall have the power or authority to (i) appr</w:t>
      </w:r>
      <w:r w:rsidRPr="00172847">
        <w:rPr>
          <w:rFonts w:cs="Times New Roman"/>
        </w:rPr>
        <w:t xml:space="preserve">ove or adopt, or recommend to the stockholders, any action or matter (other than the election or removal of directors) expressly required by the DGCL to be submitted to stockholders for approval, or (ii) adopt, amend or repeal any bylaw of the </w:t>
      </w:r>
      <w:r w:rsidR="00E81BE2">
        <w:rPr>
          <w:rFonts w:cs="Times New Roman"/>
        </w:rPr>
        <w:t>corporation</w:t>
      </w:r>
      <w:r w:rsidRPr="00172847">
        <w:rPr>
          <w:rFonts w:cs="Times New Roman"/>
        </w:rPr>
        <w:t>.</w:t>
      </w:r>
    </w:p>
    <w:p w14:paraId="12F16FC4" w14:textId="77777777" w:rsidR="00ED6CFB" w:rsidRPr="00172847" w:rsidRDefault="00F85F86" w:rsidP="00ED6CFB">
      <w:pPr>
        <w:pStyle w:val="Article2"/>
        <w:rPr>
          <w:szCs w:val="24"/>
        </w:rPr>
      </w:pPr>
      <w:r w:rsidRPr="00172847">
        <w:rPr>
          <w:szCs w:val="24"/>
        </w:rPr>
        <w:t>COMMITTEE MINUTES</w:t>
      </w:r>
    </w:p>
    <w:p w14:paraId="53597497" w14:textId="70521318" w:rsidR="00ED6CFB" w:rsidRPr="00172847" w:rsidRDefault="00F85F86" w:rsidP="00172847">
      <w:pPr>
        <w:rPr>
          <w:rFonts w:cs="Times New Roman"/>
        </w:rPr>
      </w:pPr>
      <w:r w:rsidRPr="00172847">
        <w:rPr>
          <w:rFonts w:cs="Times New Roman"/>
        </w:rPr>
        <w:t xml:space="preserve">Each committee shall keep regular minutes of its meetings and report the same to the </w:t>
      </w:r>
      <w:r w:rsidR="00E81BE2">
        <w:rPr>
          <w:rFonts w:cs="Times New Roman"/>
        </w:rPr>
        <w:t>board of directors</w:t>
      </w:r>
      <w:r w:rsidRPr="00172847">
        <w:rPr>
          <w:rFonts w:cs="Times New Roman"/>
        </w:rPr>
        <w:t xml:space="preserve"> when required.</w:t>
      </w:r>
    </w:p>
    <w:p w14:paraId="29DA9C26" w14:textId="77777777" w:rsidR="00ED6CFB" w:rsidRPr="00172847" w:rsidRDefault="00F85F86" w:rsidP="00ED6CFB">
      <w:pPr>
        <w:pStyle w:val="Article2"/>
        <w:rPr>
          <w:szCs w:val="24"/>
        </w:rPr>
      </w:pPr>
      <w:r w:rsidRPr="00172847">
        <w:rPr>
          <w:szCs w:val="24"/>
        </w:rPr>
        <w:t>MEETINGS AND ACTION OF COMMITTEES</w:t>
      </w:r>
    </w:p>
    <w:p w14:paraId="42A528BC" w14:textId="77777777" w:rsidR="00ED6CFB" w:rsidRPr="00172847" w:rsidRDefault="00F85F86" w:rsidP="00ED6CFB">
      <w:pPr>
        <w:pStyle w:val="Article3"/>
        <w:rPr>
          <w:szCs w:val="24"/>
        </w:rPr>
      </w:pPr>
      <w:r w:rsidRPr="00172847">
        <w:rPr>
          <w:szCs w:val="24"/>
        </w:rPr>
        <w:t xml:space="preserve">Meetings and actions of committees shall be governed by, and held and taken in </w:t>
      </w:r>
      <w:r w:rsidRPr="00172847">
        <w:rPr>
          <w:szCs w:val="24"/>
        </w:rPr>
        <w:t>accordance with, the provisions of:</w:t>
      </w:r>
    </w:p>
    <w:p w14:paraId="55188059" w14:textId="77777777" w:rsidR="00ED6CFB" w:rsidRPr="00172847" w:rsidRDefault="00F85F86" w:rsidP="00172847">
      <w:pPr>
        <w:pStyle w:val="Article4"/>
        <w:rPr>
          <w:rFonts w:eastAsiaTheme="minorHAnsi"/>
        </w:rPr>
      </w:pPr>
      <w:r w:rsidRPr="00172847">
        <w:t>Section </w:t>
      </w:r>
      <w:r w:rsidR="00172847" w:rsidRPr="00172847">
        <w:fldChar w:fldCharType="begin"/>
      </w:r>
      <w:r w:rsidR="00172847" w:rsidRPr="00172847">
        <w:instrText xml:space="preserve"> REF _Ref65313588 \w \h  \* MERGEFORMAT </w:instrText>
      </w:r>
      <w:r w:rsidR="00172847" w:rsidRPr="00172847">
        <w:fldChar w:fldCharType="separate"/>
      </w:r>
      <w:r w:rsidR="00172847" w:rsidRPr="00172847">
        <w:t>3.5</w:t>
      </w:r>
      <w:r w:rsidR="00172847" w:rsidRPr="00172847">
        <w:fldChar w:fldCharType="end"/>
      </w:r>
      <w:r w:rsidR="00172847" w:rsidRPr="00172847">
        <w:t xml:space="preserve"> </w:t>
      </w:r>
      <w:r w:rsidRPr="00172847">
        <w:t>(place of meetings and meetings by telephone</w:t>
      </w:r>
      <w:proofErr w:type="gramStart"/>
      <w:r w:rsidRPr="00172847">
        <w:t>);</w:t>
      </w:r>
      <w:proofErr w:type="gramEnd"/>
    </w:p>
    <w:p w14:paraId="2800BE2F" w14:textId="77777777" w:rsidR="00ED6CFB" w:rsidRPr="00172847" w:rsidRDefault="00F85F86" w:rsidP="00172847">
      <w:pPr>
        <w:pStyle w:val="Article4"/>
        <w:rPr>
          <w:rFonts w:eastAsiaTheme="minorHAnsi"/>
        </w:rPr>
      </w:pPr>
      <w:r w:rsidRPr="00172847">
        <w:t>Section </w:t>
      </w:r>
      <w:r w:rsidR="00172847" w:rsidRPr="00172847">
        <w:fldChar w:fldCharType="begin"/>
      </w:r>
      <w:r w:rsidR="00172847" w:rsidRPr="00172847">
        <w:instrText xml:space="preserve"> REF _Ref65313595 \w \h  \* MERGEFORMAT </w:instrText>
      </w:r>
      <w:r w:rsidR="00172847" w:rsidRPr="00172847">
        <w:fldChar w:fldCharType="separate"/>
      </w:r>
      <w:r w:rsidR="00172847" w:rsidRPr="00172847">
        <w:t>3.6</w:t>
      </w:r>
      <w:r w:rsidR="00172847" w:rsidRPr="00172847">
        <w:fldChar w:fldCharType="end"/>
      </w:r>
      <w:r w:rsidRPr="00172847">
        <w:t xml:space="preserve"> (regular meetings</w:t>
      </w:r>
      <w:proofErr w:type="gramStart"/>
      <w:r w:rsidRPr="00172847">
        <w:t>);</w:t>
      </w:r>
      <w:proofErr w:type="gramEnd"/>
    </w:p>
    <w:p w14:paraId="3F8CE179" w14:textId="77777777" w:rsidR="00ED6CFB" w:rsidRPr="00172847" w:rsidRDefault="00F85F86" w:rsidP="00172847">
      <w:pPr>
        <w:pStyle w:val="Article4"/>
        <w:rPr>
          <w:rFonts w:eastAsiaTheme="minorHAnsi"/>
        </w:rPr>
      </w:pPr>
      <w:r w:rsidRPr="00172847">
        <w:t>Sect</w:t>
      </w:r>
      <w:r w:rsidR="00172847" w:rsidRPr="00172847">
        <w:t>ion </w:t>
      </w:r>
      <w:r w:rsidR="00172847" w:rsidRPr="00172847">
        <w:fldChar w:fldCharType="begin"/>
      </w:r>
      <w:r w:rsidR="00172847" w:rsidRPr="00172847">
        <w:instrText xml:space="preserve"> REF _Ref65313601 \w \h  \* MERGEFORMAT </w:instrText>
      </w:r>
      <w:r w:rsidR="00172847" w:rsidRPr="00172847">
        <w:fldChar w:fldCharType="separate"/>
      </w:r>
      <w:r w:rsidR="00172847" w:rsidRPr="00172847">
        <w:t>3.7</w:t>
      </w:r>
      <w:r w:rsidR="00172847" w:rsidRPr="00172847">
        <w:fldChar w:fldCharType="end"/>
      </w:r>
      <w:r w:rsidRPr="00172847">
        <w:t xml:space="preserve"> (special</w:t>
      </w:r>
      <w:r w:rsidRPr="00172847">
        <w:t xml:space="preserve"> meetings and notice</w:t>
      </w:r>
      <w:proofErr w:type="gramStart"/>
      <w:r w:rsidRPr="00172847">
        <w:t>);</w:t>
      </w:r>
      <w:proofErr w:type="gramEnd"/>
    </w:p>
    <w:p w14:paraId="1AB2B4FA" w14:textId="77777777" w:rsidR="00ED6CFB" w:rsidRPr="00172847" w:rsidRDefault="00F85F86" w:rsidP="00172847">
      <w:pPr>
        <w:pStyle w:val="Article4"/>
        <w:rPr>
          <w:rFonts w:eastAsiaTheme="minorHAnsi"/>
        </w:rPr>
      </w:pPr>
      <w:r w:rsidRPr="00172847">
        <w:t>Section </w:t>
      </w:r>
      <w:r w:rsidRPr="00172847">
        <w:fldChar w:fldCharType="begin"/>
      </w:r>
      <w:r w:rsidRPr="00172847">
        <w:instrText xml:space="preserve"> REF _Ref65313560 \w \h  \* MERGEFORMAT </w:instrText>
      </w:r>
      <w:r w:rsidRPr="00172847">
        <w:fldChar w:fldCharType="separate"/>
      </w:r>
      <w:r w:rsidRPr="00172847">
        <w:t>3.8</w:t>
      </w:r>
      <w:r w:rsidRPr="00172847">
        <w:fldChar w:fldCharType="end"/>
      </w:r>
      <w:r w:rsidRPr="00172847">
        <w:t xml:space="preserve"> (quorum; voting</w:t>
      </w:r>
      <w:proofErr w:type="gramStart"/>
      <w:r w:rsidRPr="00172847">
        <w:t>);</w:t>
      </w:r>
      <w:proofErr w:type="gramEnd"/>
    </w:p>
    <w:p w14:paraId="54D5A260" w14:textId="77777777" w:rsidR="00ED6CFB" w:rsidRPr="00172847" w:rsidRDefault="00F85F86" w:rsidP="00172847">
      <w:pPr>
        <w:pStyle w:val="Article4"/>
        <w:rPr>
          <w:rFonts w:eastAsiaTheme="minorHAnsi"/>
        </w:rPr>
      </w:pPr>
      <w:r w:rsidRPr="00172847">
        <w:t>Section </w:t>
      </w:r>
      <w:r w:rsidRPr="00172847">
        <w:fldChar w:fldCharType="begin"/>
      </w:r>
      <w:r w:rsidRPr="00172847">
        <w:instrText xml:space="preserve"> REF _Ref65313575 \w \h  \* MERGEFORMAT </w:instrText>
      </w:r>
      <w:r w:rsidRPr="00172847">
        <w:fldChar w:fldCharType="separate"/>
      </w:r>
      <w:r w:rsidRPr="00172847">
        <w:t>3.9</w:t>
      </w:r>
      <w:r w:rsidRPr="00172847">
        <w:fldChar w:fldCharType="end"/>
      </w:r>
      <w:r w:rsidRPr="00172847">
        <w:t xml:space="preserve"> (action without a meeting); and</w:t>
      </w:r>
    </w:p>
    <w:p w14:paraId="22C328A0" w14:textId="5AF1E17B" w:rsidR="00172847" w:rsidRPr="00172847" w:rsidRDefault="00F85F86" w:rsidP="00172847">
      <w:pPr>
        <w:pStyle w:val="Article4"/>
        <w:rPr>
          <w:rFonts w:eastAsiaTheme="minorHAnsi"/>
        </w:rPr>
      </w:pPr>
      <w:r w:rsidRPr="00172847">
        <w:t>Section </w:t>
      </w:r>
      <w:r w:rsidRPr="00172847">
        <w:fldChar w:fldCharType="begin"/>
      </w:r>
      <w:r w:rsidRPr="00172847">
        <w:instrText xml:space="preserve"> REF _Ref65313631 \w \h  \* MERGEFORMAT </w:instrText>
      </w:r>
      <w:r w:rsidRPr="00172847">
        <w:fldChar w:fldCharType="separate"/>
      </w:r>
      <w:r w:rsidRPr="00172847">
        <w:t>7.4</w:t>
      </w:r>
      <w:r w:rsidRPr="00172847">
        <w:fldChar w:fldCharType="end"/>
      </w:r>
      <w:r w:rsidR="00ED6CFB" w:rsidRPr="00172847">
        <w:t xml:space="preserve"> (waiver of notice), with such changes in the context of those bylaws as are necessary to substitute the committee and its members for the </w:t>
      </w:r>
      <w:r w:rsidR="00E81BE2">
        <w:t>board of directors</w:t>
      </w:r>
      <w:r w:rsidR="00ED6CFB" w:rsidRPr="00172847">
        <w:t xml:space="preserve"> and its members. </w:t>
      </w:r>
    </w:p>
    <w:p w14:paraId="33FA3D3F" w14:textId="77777777" w:rsidR="00ED6CFB" w:rsidRPr="00172847" w:rsidRDefault="00F85F86" w:rsidP="00172847">
      <w:pPr>
        <w:pStyle w:val="Article3"/>
      </w:pPr>
      <w:r w:rsidRPr="00172847">
        <w:t>However:</w:t>
      </w:r>
    </w:p>
    <w:p w14:paraId="220C596E" w14:textId="77D52D94" w:rsidR="00ED6CFB" w:rsidRPr="00172847" w:rsidRDefault="00F85F86" w:rsidP="00ED6CFB">
      <w:pPr>
        <w:pStyle w:val="Article4"/>
        <w:rPr>
          <w:szCs w:val="24"/>
        </w:rPr>
      </w:pPr>
      <w:r w:rsidRPr="00172847">
        <w:rPr>
          <w:szCs w:val="24"/>
        </w:rPr>
        <w:t xml:space="preserve">the time and place of regular meetings of committees may be determined either by resolution of the </w:t>
      </w:r>
      <w:r w:rsidR="00E81BE2">
        <w:rPr>
          <w:szCs w:val="24"/>
        </w:rPr>
        <w:t>board of directors</w:t>
      </w:r>
      <w:r w:rsidRPr="00172847">
        <w:rPr>
          <w:szCs w:val="24"/>
        </w:rPr>
        <w:t xml:space="preserve"> or by resolution of the committee;</w:t>
      </w:r>
    </w:p>
    <w:p w14:paraId="4ECF85A3" w14:textId="372D38B6" w:rsidR="00ED6CFB" w:rsidRPr="00172847" w:rsidRDefault="00F85F86" w:rsidP="00ED6CFB">
      <w:pPr>
        <w:pStyle w:val="Article4"/>
        <w:rPr>
          <w:szCs w:val="24"/>
        </w:rPr>
      </w:pPr>
      <w:r w:rsidRPr="00172847">
        <w:rPr>
          <w:szCs w:val="24"/>
        </w:rPr>
        <w:t>spe</w:t>
      </w:r>
      <w:r w:rsidRPr="00172847">
        <w:rPr>
          <w:szCs w:val="24"/>
        </w:rPr>
        <w:t xml:space="preserve">cial meetings of committees may also be called by resolution of the </w:t>
      </w:r>
      <w:r w:rsidR="00E81BE2">
        <w:rPr>
          <w:szCs w:val="24"/>
        </w:rPr>
        <w:t>board of directors</w:t>
      </w:r>
      <w:r w:rsidRPr="00172847">
        <w:rPr>
          <w:szCs w:val="24"/>
        </w:rPr>
        <w:t>; and</w:t>
      </w:r>
    </w:p>
    <w:p w14:paraId="0A468C4B" w14:textId="6A1DE4D6" w:rsidR="00ED6CFB" w:rsidRPr="00172847" w:rsidRDefault="00F85F86" w:rsidP="00ED6CFB">
      <w:pPr>
        <w:pStyle w:val="Article4"/>
        <w:rPr>
          <w:szCs w:val="24"/>
        </w:rPr>
      </w:pPr>
      <w:r w:rsidRPr="00172847">
        <w:rPr>
          <w:szCs w:val="24"/>
        </w:rPr>
        <w:t xml:space="preserve">notice of special meetings of committees shall also be given to all alternate members, who shall have the right to attend all meetings of the committee. The </w:t>
      </w:r>
      <w:r w:rsidR="00E81BE2">
        <w:rPr>
          <w:szCs w:val="24"/>
        </w:rPr>
        <w:t xml:space="preserve">board of </w:t>
      </w:r>
      <w:r w:rsidR="00E81BE2">
        <w:rPr>
          <w:szCs w:val="24"/>
        </w:rPr>
        <w:lastRenderedPageBreak/>
        <w:t>directors</w:t>
      </w:r>
      <w:r w:rsidRPr="00172847">
        <w:rPr>
          <w:szCs w:val="24"/>
        </w:rPr>
        <w:t xml:space="preserve"> may adopt rules for the government of any committee not inconsistent with the pr</w:t>
      </w:r>
      <w:r w:rsidRPr="00172847">
        <w:rPr>
          <w:szCs w:val="24"/>
        </w:rPr>
        <w:t>ovisions of these bylaws.</w:t>
      </w:r>
    </w:p>
    <w:p w14:paraId="4F80D710" w14:textId="77777777" w:rsidR="00ED6CFB" w:rsidRPr="00172847" w:rsidRDefault="00F85F86" w:rsidP="00ED6CFB">
      <w:pPr>
        <w:pStyle w:val="Article3"/>
        <w:rPr>
          <w:szCs w:val="24"/>
        </w:rPr>
      </w:pPr>
      <w:r w:rsidRPr="00172847">
        <w:rPr>
          <w:szCs w:val="24"/>
        </w:rPr>
        <w:t>Any provision in the certificate of incorporation providing that one or more directors shall have more or less than one vote per director on any matter shall apply to voting in any committee or subcommittee, unless otherwise provi</w:t>
      </w:r>
      <w:r w:rsidRPr="00172847">
        <w:rPr>
          <w:szCs w:val="24"/>
        </w:rPr>
        <w:t>ded in the certificate of incorporation or these bylaws.</w:t>
      </w:r>
    </w:p>
    <w:p w14:paraId="1CC75509" w14:textId="77777777" w:rsidR="00ED6CFB" w:rsidRPr="00172847" w:rsidRDefault="00F85F86" w:rsidP="00ED6CFB">
      <w:pPr>
        <w:pStyle w:val="Article2"/>
        <w:rPr>
          <w:szCs w:val="24"/>
        </w:rPr>
      </w:pPr>
      <w:r w:rsidRPr="00172847">
        <w:rPr>
          <w:szCs w:val="24"/>
        </w:rPr>
        <w:t>SUBCOMMITTEES</w:t>
      </w:r>
    </w:p>
    <w:p w14:paraId="2615F40B" w14:textId="29A02990" w:rsidR="00ED6CFB" w:rsidRPr="00172847" w:rsidRDefault="00F85F86" w:rsidP="00172847">
      <w:pPr>
        <w:rPr>
          <w:rFonts w:cs="Times New Roman"/>
        </w:rPr>
      </w:pPr>
      <w:r w:rsidRPr="00172847">
        <w:rPr>
          <w:rFonts w:cs="Times New Roman"/>
        </w:rPr>
        <w:t xml:space="preserve">Unless otherwise provided in the certificate of incorporation, these bylaws or the resolutions of the </w:t>
      </w:r>
      <w:r w:rsidR="00E81BE2">
        <w:rPr>
          <w:rFonts w:cs="Times New Roman"/>
        </w:rPr>
        <w:t>board of directors</w:t>
      </w:r>
      <w:r w:rsidRPr="00172847">
        <w:rPr>
          <w:rFonts w:cs="Times New Roman"/>
        </w:rPr>
        <w:t xml:space="preserve"> designating the committee, a committee may create one or more su</w:t>
      </w:r>
      <w:r w:rsidRPr="00172847">
        <w:rPr>
          <w:rFonts w:cs="Times New Roman"/>
        </w:rPr>
        <w:t>bcommittees, each subcommittee to consist of one or more members of the committee, and delegate to a subcommittee any or all of the powers and authority of the committee.</w:t>
      </w:r>
    </w:p>
    <w:p w14:paraId="333FFF32" w14:textId="77777777" w:rsidR="00ED6CFB" w:rsidRPr="00172847" w:rsidRDefault="00F85F86" w:rsidP="00172847">
      <w:pPr>
        <w:pStyle w:val="Article1"/>
        <w:rPr>
          <w:szCs w:val="24"/>
        </w:rPr>
      </w:pPr>
      <w:r w:rsidRPr="00172847">
        <w:rPr>
          <w:szCs w:val="24"/>
        </w:rPr>
        <w:br/>
      </w:r>
      <w:r w:rsidRPr="00172847">
        <w:rPr>
          <w:szCs w:val="24"/>
        </w:rPr>
        <w:br/>
        <w:t>OFFICERS</w:t>
      </w:r>
    </w:p>
    <w:p w14:paraId="392DF9A8" w14:textId="77777777" w:rsidR="00ED6CFB" w:rsidRPr="00172847" w:rsidRDefault="00F85F86" w:rsidP="00ED6CFB">
      <w:pPr>
        <w:pStyle w:val="Article2"/>
        <w:rPr>
          <w:szCs w:val="24"/>
        </w:rPr>
      </w:pPr>
      <w:r w:rsidRPr="00172847">
        <w:rPr>
          <w:szCs w:val="24"/>
        </w:rPr>
        <w:t>OFFICERS</w:t>
      </w:r>
    </w:p>
    <w:p w14:paraId="33CF695D" w14:textId="40B992A8" w:rsidR="00ED6CFB" w:rsidRPr="00172847" w:rsidRDefault="00F85F86" w:rsidP="00172847">
      <w:pPr>
        <w:rPr>
          <w:rFonts w:cs="Times New Roman"/>
        </w:rPr>
      </w:pPr>
      <w:r w:rsidRPr="00172847">
        <w:rPr>
          <w:rFonts w:cs="Times New Roman"/>
        </w:rPr>
        <w:t xml:space="preserve">The officers of the </w:t>
      </w:r>
      <w:r w:rsidR="00E81BE2">
        <w:rPr>
          <w:rFonts w:cs="Times New Roman"/>
        </w:rPr>
        <w:t>corporation</w:t>
      </w:r>
      <w:r w:rsidRPr="00172847">
        <w:rPr>
          <w:rFonts w:cs="Times New Roman"/>
        </w:rPr>
        <w:t xml:space="preserve"> shall be a president and a secret</w:t>
      </w:r>
      <w:r w:rsidRPr="00172847">
        <w:rPr>
          <w:rFonts w:cs="Times New Roman"/>
        </w:rPr>
        <w:t xml:space="preserve">ary. The </w:t>
      </w:r>
      <w:r w:rsidR="00E81BE2">
        <w:rPr>
          <w:rFonts w:cs="Times New Roman"/>
        </w:rPr>
        <w:t>corporation</w:t>
      </w:r>
      <w:r w:rsidRPr="00172847">
        <w:rPr>
          <w:rFonts w:cs="Times New Roman"/>
        </w:rPr>
        <w:t xml:space="preserve"> may also have, at the discretion of the </w:t>
      </w:r>
      <w:r w:rsidR="00E81BE2">
        <w:rPr>
          <w:rFonts w:cs="Times New Roman"/>
        </w:rPr>
        <w:t>board of directors</w:t>
      </w:r>
      <w:r w:rsidRPr="00172847">
        <w:rPr>
          <w:rFonts w:cs="Times New Roman"/>
        </w:rPr>
        <w:t xml:space="preserve">, a chairperson of the </w:t>
      </w:r>
      <w:r w:rsidR="00E81BE2">
        <w:rPr>
          <w:rFonts w:cs="Times New Roman"/>
        </w:rPr>
        <w:t>board of directors</w:t>
      </w:r>
      <w:r w:rsidRPr="00172847">
        <w:rPr>
          <w:rFonts w:cs="Times New Roman"/>
        </w:rPr>
        <w:t xml:space="preserve">, a vice chairperson of the </w:t>
      </w:r>
      <w:r w:rsidR="00E81BE2">
        <w:rPr>
          <w:rFonts w:cs="Times New Roman"/>
        </w:rPr>
        <w:t>board of directors</w:t>
      </w:r>
      <w:r w:rsidRPr="00172847">
        <w:rPr>
          <w:rFonts w:cs="Times New Roman"/>
        </w:rPr>
        <w:t>, a chief executive officer, a chief financial officer or treasurer, one or more vice pres</w:t>
      </w:r>
      <w:r w:rsidRPr="00172847">
        <w:rPr>
          <w:rFonts w:cs="Times New Roman"/>
        </w:rPr>
        <w:t xml:space="preserve">idents, one or more assistant vice presidents, one or more assistant treasurers, one or more assistant secretaries, and any such other officers as may be appointed in accordance with the provisions of these bylaws. Any number of offices may be held by the </w:t>
      </w:r>
      <w:r w:rsidRPr="00172847">
        <w:rPr>
          <w:rFonts w:cs="Times New Roman"/>
        </w:rPr>
        <w:t>same person.</w:t>
      </w:r>
    </w:p>
    <w:p w14:paraId="3709EBA1" w14:textId="77777777" w:rsidR="00ED6CFB" w:rsidRPr="00172847" w:rsidRDefault="00F85F86" w:rsidP="00ED6CFB">
      <w:pPr>
        <w:pStyle w:val="Article2"/>
        <w:rPr>
          <w:szCs w:val="24"/>
        </w:rPr>
      </w:pPr>
      <w:r w:rsidRPr="00172847">
        <w:rPr>
          <w:szCs w:val="24"/>
        </w:rPr>
        <w:t>APPOINTMENT OF OFFICERS</w:t>
      </w:r>
    </w:p>
    <w:p w14:paraId="12A146F9" w14:textId="5B1B66CE" w:rsidR="00ED6CFB" w:rsidRPr="00172847" w:rsidRDefault="00F85F86" w:rsidP="00172847">
      <w:pPr>
        <w:rPr>
          <w:rFonts w:cs="Times New Roman"/>
        </w:rPr>
      </w:pPr>
      <w:r w:rsidRPr="00172847">
        <w:rPr>
          <w:rFonts w:cs="Times New Roman"/>
        </w:rPr>
        <w:t xml:space="preserve">The </w:t>
      </w:r>
      <w:r w:rsidR="00E81BE2">
        <w:rPr>
          <w:rFonts w:cs="Times New Roman"/>
        </w:rPr>
        <w:t>board of directors</w:t>
      </w:r>
      <w:r w:rsidRPr="00172847">
        <w:rPr>
          <w:rFonts w:cs="Times New Roman"/>
        </w:rPr>
        <w:t xml:space="preserve"> shall appoint the officers of the </w:t>
      </w:r>
      <w:r w:rsidR="00E81BE2">
        <w:rPr>
          <w:rFonts w:cs="Times New Roman"/>
        </w:rPr>
        <w:t>corporation</w:t>
      </w:r>
      <w:r w:rsidRPr="00172847">
        <w:rPr>
          <w:rFonts w:cs="Times New Roman"/>
        </w:rPr>
        <w:t>, except such officers as may be appointed in accordance</w:t>
      </w:r>
      <w:r w:rsidR="00172847">
        <w:rPr>
          <w:rFonts w:cs="Times New Roman"/>
        </w:rPr>
        <w:t xml:space="preserve"> with the provisions o</w:t>
      </w:r>
      <w:r w:rsidRPr="00172847">
        <w:rPr>
          <w:rFonts w:cs="Times New Roman"/>
        </w:rPr>
        <w:t>f these bylaws, subject to the rights, if any, of an officer under any co</w:t>
      </w:r>
      <w:r w:rsidRPr="00172847">
        <w:rPr>
          <w:rFonts w:cs="Times New Roman"/>
        </w:rPr>
        <w:t>ntract of employment.</w:t>
      </w:r>
    </w:p>
    <w:p w14:paraId="502C7CDF" w14:textId="77777777" w:rsidR="00ED6CFB" w:rsidRPr="00172847" w:rsidRDefault="00F85F86" w:rsidP="00ED6CFB">
      <w:pPr>
        <w:pStyle w:val="Article2"/>
        <w:rPr>
          <w:szCs w:val="24"/>
        </w:rPr>
      </w:pPr>
      <w:bookmarkStart w:id="18" w:name="_Ref65313903"/>
      <w:r w:rsidRPr="00172847">
        <w:rPr>
          <w:szCs w:val="24"/>
        </w:rPr>
        <w:t>SUBORDINATE OFFICERS</w:t>
      </w:r>
      <w:bookmarkEnd w:id="18"/>
    </w:p>
    <w:p w14:paraId="55BF5C9D" w14:textId="581D7EFF" w:rsidR="00ED6CFB" w:rsidRPr="00172847" w:rsidRDefault="00F85F86" w:rsidP="00172847">
      <w:pPr>
        <w:rPr>
          <w:rFonts w:cs="Times New Roman"/>
        </w:rPr>
      </w:pPr>
      <w:r w:rsidRPr="00172847">
        <w:rPr>
          <w:rFonts w:cs="Times New Roman"/>
        </w:rPr>
        <w:t xml:space="preserve">The </w:t>
      </w:r>
      <w:r w:rsidR="00E81BE2">
        <w:rPr>
          <w:rFonts w:cs="Times New Roman"/>
        </w:rPr>
        <w:t>board of directors</w:t>
      </w:r>
      <w:r w:rsidRPr="00172847">
        <w:rPr>
          <w:rFonts w:cs="Times New Roman"/>
        </w:rPr>
        <w:t xml:space="preserve"> may appoint, or empower the chief executive officer or, in the absence of a chief executive officer, the president, to appoint, such other officers as the business of the </w:t>
      </w:r>
      <w:r w:rsidR="00E81BE2">
        <w:rPr>
          <w:rFonts w:cs="Times New Roman"/>
        </w:rPr>
        <w:t>corporation</w:t>
      </w:r>
      <w:r w:rsidRPr="00172847">
        <w:rPr>
          <w:rFonts w:cs="Times New Roman"/>
        </w:rPr>
        <w:t xml:space="preserve"> may req</w:t>
      </w:r>
      <w:r w:rsidRPr="00172847">
        <w:rPr>
          <w:rFonts w:cs="Times New Roman"/>
        </w:rPr>
        <w:t xml:space="preserve">uire. Each of such officers shall hold office for such period, have such authority, and perform such duties as are provided in these bylaws or as the </w:t>
      </w:r>
      <w:r w:rsidR="00E81BE2">
        <w:rPr>
          <w:rFonts w:cs="Times New Roman"/>
        </w:rPr>
        <w:t>board of directors</w:t>
      </w:r>
      <w:r w:rsidRPr="00172847">
        <w:rPr>
          <w:rFonts w:cs="Times New Roman"/>
        </w:rPr>
        <w:t xml:space="preserve"> may from time to time determine.</w:t>
      </w:r>
    </w:p>
    <w:p w14:paraId="2950D891" w14:textId="77777777" w:rsidR="00ED6CFB" w:rsidRPr="00172847" w:rsidRDefault="00F85F86" w:rsidP="00172847">
      <w:pPr>
        <w:pStyle w:val="Article2"/>
      </w:pPr>
      <w:r w:rsidRPr="00172847">
        <w:t>REMOVAL AND RESIGNATION OF OFFICERS</w:t>
      </w:r>
    </w:p>
    <w:p w14:paraId="1D90EAE0" w14:textId="341CAC83" w:rsidR="00ED6CFB" w:rsidRPr="00172847" w:rsidRDefault="00F85F86" w:rsidP="00ED6CFB">
      <w:pPr>
        <w:pStyle w:val="Article3"/>
        <w:rPr>
          <w:szCs w:val="24"/>
        </w:rPr>
      </w:pPr>
      <w:r w:rsidRPr="00E94415">
        <w:rPr>
          <w:szCs w:val="24"/>
        </w:rPr>
        <w:t>Subject to the rights, if any, of an officer under any contract of employment, any officer may be removed, either with or without cause, by an affirmative vote of the majority of the board of directors at any regular or special meeting of the board of dire</w:t>
      </w:r>
      <w:r w:rsidRPr="00E94415">
        <w:rPr>
          <w:szCs w:val="24"/>
        </w:rPr>
        <w:t xml:space="preserve">ctors. Any such </w:t>
      </w:r>
      <w:r w:rsidRPr="00E94415">
        <w:rPr>
          <w:szCs w:val="24"/>
        </w:rPr>
        <w:lastRenderedPageBreak/>
        <w:t>officer, except in the case of an officer chosen by the board of directors, may also be removed by an officer upon whom such power of removal may be conferred by the board of directors.</w:t>
      </w:r>
    </w:p>
    <w:p w14:paraId="5B8F4FB1" w14:textId="535883E0" w:rsidR="00ED6CFB" w:rsidRPr="00172847" w:rsidRDefault="00F85F86" w:rsidP="00ED6CFB">
      <w:pPr>
        <w:pStyle w:val="Article3"/>
        <w:rPr>
          <w:szCs w:val="24"/>
        </w:rPr>
      </w:pPr>
      <w:r w:rsidRPr="00172847">
        <w:rPr>
          <w:szCs w:val="24"/>
        </w:rPr>
        <w:t xml:space="preserve">Any </w:t>
      </w:r>
      <w:r w:rsidR="00E94415" w:rsidRPr="00E94415">
        <w:rPr>
          <w:szCs w:val="24"/>
        </w:rPr>
        <w:t>officer may resign at any time by giving written or electronic notice to the corporation; provided, however, that if such notice is given by electronic transmission, such electronic transmission must either set forth or be submitted with information from which it can be determined that the electronic transmission was authorized by the officer. Any resignation shall take effect at the date of the receipt of that notice or at any later time specified in that notice. Unless otherwise specified in the notice of resignation, the acceptance of the resignation shall not be necessary to make it effective. Any resignation is without prejudice to the rights, if any, of the corporation under any contract to which the officer is a party.</w:t>
      </w:r>
    </w:p>
    <w:p w14:paraId="23F11B9C" w14:textId="77777777" w:rsidR="00ED6CFB" w:rsidRPr="00172847" w:rsidRDefault="00F85F86" w:rsidP="00ED6CFB">
      <w:pPr>
        <w:pStyle w:val="Article2"/>
        <w:rPr>
          <w:szCs w:val="24"/>
        </w:rPr>
      </w:pPr>
      <w:r w:rsidRPr="00172847">
        <w:rPr>
          <w:szCs w:val="24"/>
        </w:rPr>
        <w:t>VACANCIES IN OFFICES</w:t>
      </w:r>
    </w:p>
    <w:p w14:paraId="73BCEF22" w14:textId="33E26146" w:rsidR="00ED6CFB" w:rsidRPr="00172847" w:rsidRDefault="00F85F86" w:rsidP="00172847">
      <w:pPr>
        <w:rPr>
          <w:rFonts w:cs="Times New Roman"/>
        </w:rPr>
      </w:pPr>
      <w:r w:rsidRPr="00172847">
        <w:rPr>
          <w:rFonts w:cs="Times New Roman"/>
        </w:rPr>
        <w:t xml:space="preserve">Any vacancy occurring in any office of the </w:t>
      </w:r>
      <w:r w:rsidR="00E81BE2">
        <w:rPr>
          <w:rFonts w:cs="Times New Roman"/>
        </w:rPr>
        <w:t>corporation</w:t>
      </w:r>
      <w:r w:rsidRPr="00172847">
        <w:rPr>
          <w:rFonts w:cs="Times New Roman"/>
        </w:rPr>
        <w:t xml:space="preserve"> shall </w:t>
      </w:r>
      <w:r w:rsidRPr="00172847">
        <w:rPr>
          <w:rFonts w:cs="Times New Roman"/>
        </w:rPr>
        <w:t xml:space="preserve">be filled by the </w:t>
      </w:r>
      <w:r w:rsidR="00E81BE2">
        <w:rPr>
          <w:rFonts w:cs="Times New Roman"/>
        </w:rPr>
        <w:t>board of directors</w:t>
      </w:r>
      <w:r w:rsidRPr="00172847">
        <w:rPr>
          <w:rFonts w:cs="Times New Roman"/>
        </w:rPr>
        <w:t xml:space="preserve"> or as provided in Section </w:t>
      </w:r>
      <w:r w:rsidR="00172847">
        <w:rPr>
          <w:rFonts w:cs="Times New Roman"/>
        </w:rPr>
        <w:fldChar w:fldCharType="begin"/>
      </w:r>
      <w:r w:rsidR="00172847">
        <w:rPr>
          <w:rFonts w:cs="Times New Roman"/>
        </w:rPr>
        <w:instrText xml:space="preserve"> REF _Ref65313903 \w \h </w:instrText>
      </w:r>
      <w:r w:rsidR="00172847">
        <w:rPr>
          <w:rFonts w:cs="Times New Roman"/>
        </w:rPr>
      </w:r>
      <w:r w:rsidR="00172847">
        <w:rPr>
          <w:rFonts w:cs="Times New Roman"/>
        </w:rPr>
        <w:fldChar w:fldCharType="separate"/>
      </w:r>
      <w:r w:rsidR="00172847">
        <w:rPr>
          <w:rFonts w:cs="Times New Roman"/>
        </w:rPr>
        <w:t>5.3</w:t>
      </w:r>
      <w:r w:rsidR="00172847">
        <w:rPr>
          <w:rFonts w:cs="Times New Roman"/>
        </w:rPr>
        <w:fldChar w:fldCharType="end"/>
      </w:r>
      <w:r w:rsidR="00172847">
        <w:rPr>
          <w:rFonts w:cs="Times New Roman"/>
        </w:rPr>
        <w:t>.</w:t>
      </w:r>
    </w:p>
    <w:p w14:paraId="322EE5C9" w14:textId="77777777" w:rsidR="00ED6CFB" w:rsidRPr="00172847" w:rsidRDefault="00F85F86" w:rsidP="00ED6CFB">
      <w:pPr>
        <w:pStyle w:val="Article2"/>
        <w:rPr>
          <w:szCs w:val="24"/>
        </w:rPr>
      </w:pPr>
      <w:r w:rsidRPr="00172847">
        <w:rPr>
          <w:szCs w:val="24"/>
        </w:rPr>
        <w:t>REPRESENTATION OF SECURITIES OF OTHER ENTITIES</w:t>
      </w:r>
    </w:p>
    <w:p w14:paraId="4C32225E" w14:textId="1EA6B163" w:rsidR="00ED6CFB" w:rsidRPr="00172847" w:rsidRDefault="00F85F86" w:rsidP="00172847">
      <w:pPr>
        <w:rPr>
          <w:rFonts w:cs="Times New Roman"/>
        </w:rPr>
      </w:pPr>
      <w:r w:rsidRPr="00172847">
        <w:rPr>
          <w:rFonts w:cs="Times New Roman"/>
        </w:rPr>
        <w:t xml:space="preserve">The chairperson of the </w:t>
      </w:r>
      <w:r w:rsidR="00E81BE2">
        <w:rPr>
          <w:rFonts w:cs="Times New Roman"/>
        </w:rPr>
        <w:t>board of directors</w:t>
      </w:r>
      <w:r w:rsidRPr="00172847">
        <w:rPr>
          <w:rFonts w:cs="Times New Roman"/>
        </w:rPr>
        <w:t xml:space="preserve">, the chief executive officer, the president, any vice president, the treasurer, the secretary or assistant secretary of this </w:t>
      </w:r>
      <w:r w:rsidR="00E81BE2">
        <w:rPr>
          <w:rFonts w:cs="Times New Roman"/>
        </w:rPr>
        <w:t>corporation</w:t>
      </w:r>
      <w:r w:rsidRPr="00172847">
        <w:rPr>
          <w:rFonts w:cs="Times New Roman"/>
        </w:rPr>
        <w:t xml:space="preserve">, or any other person authorized by the </w:t>
      </w:r>
      <w:r w:rsidR="00E81BE2">
        <w:rPr>
          <w:rFonts w:cs="Times New Roman"/>
        </w:rPr>
        <w:t>board of directors</w:t>
      </w:r>
      <w:r w:rsidRPr="00172847">
        <w:rPr>
          <w:rFonts w:cs="Times New Roman"/>
        </w:rPr>
        <w:t xml:space="preserve"> or the chief executive officer, the president or a vice pres</w:t>
      </w:r>
      <w:r w:rsidRPr="00172847">
        <w:rPr>
          <w:rFonts w:cs="Times New Roman"/>
        </w:rPr>
        <w:t xml:space="preserve">ident, is authorized to vote, represent, and exercise on behalf of this </w:t>
      </w:r>
      <w:r w:rsidR="00E81BE2">
        <w:rPr>
          <w:rFonts w:cs="Times New Roman"/>
        </w:rPr>
        <w:t>corporation</w:t>
      </w:r>
      <w:r w:rsidRPr="00172847">
        <w:rPr>
          <w:rFonts w:cs="Times New Roman"/>
        </w:rPr>
        <w:t xml:space="preserve"> all rights incident to any and all shares or other securities of any other entity or entities standing in the name of this </w:t>
      </w:r>
      <w:r w:rsidR="00E81BE2">
        <w:rPr>
          <w:rFonts w:cs="Times New Roman"/>
        </w:rPr>
        <w:t>corporation</w:t>
      </w:r>
      <w:r w:rsidRPr="00172847">
        <w:rPr>
          <w:rFonts w:cs="Times New Roman"/>
        </w:rPr>
        <w:t>, including the right to act by writte</w:t>
      </w:r>
      <w:r w:rsidRPr="00172847">
        <w:rPr>
          <w:rFonts w:cs="Times New Roman"/>
        </w:rPr>
        <w:t>n consent. The authority granted herein may be exercised either by such person directly or by any other person authorized to do so by proxy or power of attorney duly executed by such person having the authority.</w:t>
      </w:r>
    </w:p>
    <w:p w14:paraId="3A5D3B87" w14:textId="77777777" w:rsidR="00ED6CFB" w:rsidRPr="00172847" w:rsidRDefault="00F85F86" w:rsidP="00ED6CFB">
      <w:pPr>
        <w:pStyle w:val="Article2"/>
        <w:rPr>
          <w:szCs w:val="24"/>
        </w:rPr>
      </w:pPr>
      <w:r w:rsidRPr="00172847">
        <w:rPr>
          <w:szCs w:val="24"/>
        </w:rPr>
        <w:t>AUTHORITY AND DUTIES OF OFFICERS</w:t>
      </w:r>
    </w:p>
    <w:p w14:paraId="25C1798B" w14:textId="6D180F1F" w:rsidR="00ED6CFB" w:rsidRPr="00172847" w:rsidRDefault="00F85F86" w:rsidP="00172847">
      <w:pPr>
        <w:rPr>
          <w:rFonts w:cs="Times New Roman"/>
        </w:rPr>
      </w:pPr>
      <w:r w:rsidRPr="00172847">
        <w:rPr>
          <w:rFonts w:cs="Times New Roman"/>
        </w:rPr>
        <w:t>All officer</w:t>
      </w:r>
      <w:r w:rsidRPr="00172847">
        <w:rPr>
          <w:rFonts w:cs="Times New Roman"/>
        </w:rPr>
        <w:t xml:space="preserve">s of the </w:t>
      </w:r>
      <w:r w:rsidR="00E81BE2">
        <w:rPr>
          <w:rFonts w:cs="Times New Roman"/>
        </w:rPr>
        <w:t>corporation</w:t>
      </w:r>
      <w:r w:rsidRPr="00172847">
        <w:rPr>
          <w:rFonts w:cs="Times New Roman"/>
        </w:rPr>
        <w:t xml:space="preserve"> shall respectively have such authority and perform such duties in the management of the business of the </w:t>
      </w:r>
      <w:r w:rsidR="00E81BE2">
        <w:rPr>
          <w:rFonts w:cs="Times New Roman"/>
        </w:rPr>
        <w:t>corporation</w:t>
      </w:r>
      <w:r w:rsidRPr="00172847">
        <w:rPr>
          <w:rFonts w:cs="Times New Roman"/>
        </w:rPr>
        <w:t xml:space="preserve"> as may be designated from time to time by the </w:t>
      </w:r>
      <w:r w:rsidR="00E81BE2">
        <w:rPr>
          <w:rFonts w:cs="Times New Roman"/>
        </w:rPr>
        <w:t>board of directors</w:t>
      </w:r>
      <w:r w:rsidRPr="00172847">
        <w:rPr>
          <w:rFonts w:cs="Times New Roman"/>
        </w:rPr>
        <w:t xml:space="preserve"> and, to the extent not so provided, as generally perta</w:t>
      </w:r>
      <w:r w:rsidRPr="00172847">
        <w:rPr>
          <w:rFonts w:cs="Times New Roman"/>
        </w:rPr>
        <w:t xml:space="preserve">in to their respective offices, subject to the control of the </w:t>
      </w:r>
      <w:r w:rsidR="00E81BE2">
        <w:rPr>
          <w:rFonts w:cs="Times New Roman"/>
        </w:rPr>
        <w:t>board of directors</w:t>
      </w:r>
      <w:r w:rsidRPr="00172847">
        <w:rPr>
          <w:rFonts w:cs="Times New Roman"/>
        </w:rPr>
        <w:t>.</w:t>
      </w:r>
    </w:p>
    <w:p w14:paraId="0A6098A0" w14:textId="77777777" w:rsidR="00ED6CFB" w:rsidRPr="00172847" w:rsidRDefault="00F85F86" w:rsidP="00172847">
      <w:pPr>
        <w:pStyle w:val="Article1"/>
        <w:rPr>
          <w:szCs w:val="24"/>
        </w:rPr>
      </w:pPr>
      <w:r w:rsidRPr="00172847">
        <w:rPr>
          <w:szCs w:val="24"/>
        </w:rPr>
        <w:br/>
      </w:r>
      <w:r w:rsidRPr="00172847">
        <w:rPr>
          <w:szCs w:val="24"/>
        </w:rPr>
        <w:br/>
        <w:t>STOCK</w:t>
      </w:r>
    </w:p>
    <w:p w14:paraId="36CBDE69" w14:textId="7BF5744E" w:rsidR="00ED6CFB" w:rsidRPr="00172847" w:rsidRDefault="00F85F86" w:rsidP="00ED6CFB">
      <w:pPr>
        <w:pStyle w:val="Article2"/>
        <w:rPr>
          <w:szCs w:val="24"/>
        </w:rPr>
      </w:pPr>
      <w:r w:rsidRPr="00172847">
        <w:rPr>
          <w:szCs w:val="24"/>
        </w:rPr>
        <w:t>STOCK CERTIFICATES</w:t>
      </w:r>
    </w:p>
    <w:p w14:paraId="59ECCF48" w14:textId="1825D8F3" w:rsidR="00ED6CFB" w:rsidRPr="00172847" w:rsidRDefault="00F85F86" w:rsidP="005F39A8">
      <w:pPr>
        <w:pStyle w:val="Article3"/>
        <w:numPr>
          <w:ilvl w:val="0"/>
          <w:numId w:val="0"/>
        </w:numPr>
        <w:ind w:firstLine="720"/>
        <w:rPr>
          <w:szCs w:val="24"/>
        </w:rPr>
      </w:pPr>
      <w:r w:rsidRPr="005F39A8">
        <w:rPr>
          <w:szCs w:val="24"/>
        </w:rPr>
        <w:t>The shares of the corporation shall be represented by certificates, provided that the board of directors may provide by resolution or resolutions t</w:t>
      </w:r>
      <w:r w:rsidRPr="005F39A8">
        <w:rPr>
          <w:szCs w:val="24"/>
        </w:rPr>
        <w:t>hat some or all of any or all classes or series of its stock shall be uncertificated shares. Any such resolution shall not apply to shares represented by a certificate until such certificate is surrendered to the corporation. Every holder of stock represen</w:t>
      </w:r>
      <w:r w:rsidRPr="005F39A8">
        <w:rPr>
          <w:szCs w:val="24"/>
        </w:rPr>
        <w:t xml:space="preserve">ted by certificates shall be entitled to have a certificate signed by, or in the name of the corporation by the chairperson of the board of directors or vice-chairperson of the board of directors, or the president or a vice-president, and by the treasurer </w:t>
      </w:r>
      <w:r w:rsidRPr="005F39A8">
        <w:rPr>
          <w:szCs w:val="24"/>
        </w:rPr>
        <w:t xml:space="preserve">or an assistant treasurer, or the </w:t>
      </w:r>
      <w:r w:rsidRPr="005F39A8">
        <w:rPr>
          <w:szCs w:val="24"/>
        </w:rPr>
        <w:lastRenderedPageBreak/>
        <w:t>secretary or an assistant secretary representing the number of shares registered in certificate form. Any or all of the signatures on the certificate may be a facsimile. In case any officer, transfer agent or registrar who</w:t>
      </w:r>
      <w:r w:rsidRPr="005F39A8">
        <w:rPr>
          <w:szCs w:val="24"/>
        </w:rPr>
        <w:t xml:space="preserve"> has signed or whose facsimile signature has been placed upon a certificate has ceased to be such officer, transfer agent or registrar before such certificate is issued, it may be issued by the corporation with the same effect as if such person were such o</w:t>
      </w:r>
      <w:r w:rsidRPr="005F39A8">
        <w:rPr>
          <w:szCs w:val="24"/>
        </w:rPr>
        <w:t>fficer, transfer agent or registrar at the date of issue. The corporation shall not have power to issue a certificate in bearer form.</w:t>
      </w:r>
    </w:p>
    <w:p w14:paraId="6CD8F424" w14:textId="77777777" w:rsidR="00ED6CFB" w:rsidRPr="00172847" w:rsidRDefault="00F85F86" w:rsidP="00ED6CFB">
      <w:pPr>
        <w:pStyle w:val="Article2"/>
        <w:rPr>
          <w:szCs w:val="24"/>
        </w:rPr>
      </w:pPr>
      <w:bookmarkStart w:id="19" w:name="_Ref65313919"/>
      <w:r w:rsidRPr="00172847">
        <w:rPr>
          <w:szCs w:val="24"/>
        </w:rPr>
        <w:t>SPECIAL DESIGNATION ON CERTIFICATES</w:t>
      </w:r>
      <w:bookmarkEnd w:id="19"/>
    </w:p>
    <w:p w14:paraId="5A1AF400" w14:textId="337A850F" w:rsidR="00ED6CFB" w:rsidRPr="00172847" w:rsidRDefault="00F85F86" w:rsidP="00172847">
      <w:pPr>
        <w:rPr>
          <w:rFonts w:cs="Times New Roman"/>
        </w:rPr>
      </w:pPr>
      <w:r w:rsidRPr="00172847">
        <w:rPr>
          <w:rFonts w:cs="Times New Roman"/>
        </w:rPr>
        <w:t xml:space="preserve">If the </w:t>
      </w:r>
      <w:r w:rsidR="00E81BE2">
        <w:rPr>
          <w:rFonts w:cs="Times New Roman"/>
        </w:rPr>
        <w:t>corporation</w:t>
      </w:r>
      <w:r w:rsidRPr="00172847">
        <w:rPr>
          <w:rFonts w:cs="Times New Roman"/>
        </w:rPr>
        <w:t xml:space="preserve"> is authorized to issue more than one class of stock or more than on</w:t>
      </w:r>
      <w:r w:rsidRPr="00172847">
        <w:rPr>
          <w:rFonts w:cs="Times New Roman"/>
        </w:rPr>
        <w:t>e series of any class, then the powers, the designations, the preferences, and the relative, participating, optional or other special rights of each class of stock or series thereof and the qualifications, limitations or restrictions of such preferences an</w:t>
      </w:r>
      <w:r w:rsidRPr="00172847">
        <w:rPr>
          <w:rFonts w:cs="Times New Roman"/>
        </w:rPr>
        <w:t xml:space="preserve">d/or rights shall be set forth in full or summarized on the face or back of the certificate that the </w:t>
      </w:r>
      <w:r w:rsidR="00E81BE2">
        <w:rPr>
          <w:rFonts w:cs="Times New Roman"/>
        </w:rPr>
        <w:t>corporation</w:t>
      </w:r>
      <w:r w:rsidRPr="00172847">
        <w:rPr>
          <w:rFonts w:cs="Times New Roman"/>
        </w:rPr>
        <w:t xml:space="preserve"> shall issue to represent such class or series of stock; </w:t>
      </w:r>
      <w:r w:rsidRPr="00172847">
        <w:rPr>
          <w:rFonts w:cs="Times New Roman"/>
          <w:i/>
          <w:iCs/>
        </w:rPr>
        <w:t>provided, however</w:t>
      </w:r>
      <w:r w:rsidRPr="00172847">
        <w:rPr>
          <w:rFonts w:cs="Times New Roman"/>
        </w:rPr>
        <w:t>, that, except as otherwise provided in Section 202 of the DGCL, in li</w:t>
      </w:r>
      <w:r w:rsidRPr="00172847">
        <w:rPr>
          <w:rFonts w:cs="Times New Roman"/>
        </w:rPr>
        <w:t xml:space="preserve">eu of the foregoing requirements there may be set forth on the face or back of the certificate that the </w:t>
      </w:r>
      <w:r w:rsidR="00E81BE2">
        <w:rPr>
          <w:rFonts w:cs="Times New Roman"/>
        </w:rPr>
        <w:t>corporation</w:t>
      </w:r>
      <w:r w:rsidRPr="00172847">
        <w:rPr>
          <w:rFonts w:cs="Times New Roman"/>
        </w:rPr>
        <w:t xml:space="preserve"> shall issue to represent such class or series of stock, a statement that the </w:t>
      </w:r>
      <w:r w:rsidR="00E81BE2">
        <w:rPr>
          <w:rFonts w:cs="Times New Roman"/>
        </w:rPr>
        <w:t>corporation</w:t>
      </w:r>
      <w:r w:rsidRPr="00172847">
        <w:rPr>
          <w:rFonts w:cs="Times New Roman"/>
        </w:rPr>
        <w:t xml:space="preserve"> will furnish without charge to each stockholder who</w:t>
      </w:r>
      <w:r w:rsidRPr="00172847">
        <w:rPr>
          <w:rFonts w:cs="Times New Roman"/>
        </w:rPr>
        <w:t xml:space="preserve"> so requests the powers, designations, preferences and relative, participating, optional or other special rights of each class of stock or series thereof and the qualifications, limitations or restrictions of such preferences and/or rights. Within a reason</w:t>
      </w:r>
      <w:r w:rsidRPr="00172847">
        <w:rPr>
          <w:rFonts w:cs="Times New Roman"/>
        </w:rPr>
        <w:t>able time after the issuance or transfer of uncertificated stock, the registered owner thereof shall be given a notice, in writing or by electronic transmission, containing the information required to be set forth or stated on certificates pursuant to this</w:t>
      </w:r>
      <w:r w:rsidRPr="00172847">
        <w:rPr>
          <w:rFonts w:cs="Times New Roman"/>
        </w:rPr>
        <w:t xml:space="preserve"> Section </w:t>
      </w:r>
      <w:r w:rsidR="00172847">
        <w:rPr>
          <w:rFonts w:cs="Times New Roman"/>
        </w:rPr>
        <w:fldChar w:fldCharType="begin"/>
      </w:r>
      <w:r w:rsidR="00172847">
        <w:rPr>
          <w:rFonts w:cs="Times New Roman"/>
        </w:rPr>
        <w:instrText xml:space="preserve"> REF _Ref65313919 \w \h </w:instrText>
      </w:r>
      <w:r w:rsidR="00172847">
        <w:rPr>
          <w:rFonts w:cs="Times New Roman"/>
        </w:rPr>
      </w:r>
      <w:r w:rsidR="00172847">
        <w:rPr>
          <w:rFonts w:cs="Times New Roman"/>
        </w:rPr>
        <w:fldChar w:fldCharType="separate"/>
      </w:r>
      <w:r w:rsidR="00172847">
        <w:rPr>
          <w:rFonts w:cs="Times New Roman"/>
        </w:rPr>
        <w:t>6.2</w:t>
      </w:r>
      <w:r w:rsidR="00172847">
        <w:rPr>
          <w:rFonts w:cs="Times New Roman"/>
        </w:rPr>
        <w:fldChar w:fldCharType="end"/>
      </w:r>
      <w:r w:rsidR="00172847">
        <w:rPr>
          <w:rFonts w:cs="Times New Roman"/>
        </w:rPr>
        <w:t xml:space="preserve"> </w:t>
      </w:r>
      <w:r w:rsidRPr="00172847">
        <w:rPr>
          <w:rFonts w:cs="Times New Roman"/>
        </w:rPr>
        <w:t>or Sections 156, 202(a), 218(a) or 364 of the DGCL or with respect to this Section </w:t>
      </w:r>
      <w:r w:rsidR="00172847">
        <w:rPr>
          <w:rFonts w:cs="Times New Roman"/>
        </w:rPr>
        <w:fldChar w:fldCharType="begin"/>
      </w:r>
      <w:r w:rsidR="00172847">
        <w:rPr>
          <w:rFonts w:cs="Times New Roman"/>
        </w:rPr>
        <w:instrText xml:space="preserve"> REF _Ref65313919 \w \h </w:instrText>
      </w:r>
      <w:r w:rsidR="00172847">
        <w:rPr>
          <w:rFonts w:cs="Times New Roman"/>
        </w:rPr>
      </w:r>
      <w:r w:rsidR="00172847">
        <w:rPr>
          <w:rFonts w:cs="Times New Roman"/>
        </w:rPr>
        <w:fldChar w:fldCharType="separate"/>
      </w:r>
      <w:r w:rsidR="00172847">
        <w:rPr>
          <w:rFonts w:cs="Times New Roman"/>
        </w:rPr>
        <w:t>6.2</w:t>
      </w:r>
      <w:r w:rsidR="00172847">
        <w:rPr>
          <w:rFonts w:cs="Times New Roman"/>
        </w:rPr>
        <w:fldChar w:fldCharType="end"/>
      </w:r>
      <w:r w:rsidR="00172847">
        <w:rPr>
          <w:rFonts w:cs="Times New Roman"/>
        </w:rPr>
        <w:t xml:space="preserve"> </w:t>
      </w:r>
      <w:r w:rsidRPr="00172847">
        <w:rPr>
          <w:rFonts w:cs="Times New Roman"/>
        </w:rPr>
        <w:t xml:space="preserve">a statement that the </w:t>
      </w:r>
      <w:r w:rsidR="00E81BE2">
        <w:rPr>
          <w:rFonts w:cs="Times New Roman"/>
        </w:rPr>
        <w:t>corporation</w:t>
      </w:r>
      <w:r w:rsidRPr="00172847">
        <w:rPr>
          <w:rFonts w:cs="Times New Roman"/>
        </w:rPr>
        <w:t xml:space="preserve"> will furnish without charge to each stockholder who so requests the powers, designations, preferences and relative, participating, optional or other special rights of each class of stock or series thereof and the qualifications, limitations or restriction</w:t>
      </w:r>
      <w:r w:rsidRPr="00172847">
        <w:rPr>
          <w:rFonts w:cs="Times New Roman"/>
        </w:rPr>
        <w:t>s of such preferences and/or rights. Except as otherwise expressly provided by law, the rights and obligations of the holders of uncertificated stock and the rights and obligations of the holders of certificates representing stock of the same class and ser</w:t>
      </w:r>
      <w:r w:rsidRPr="00172847">
        <w:rPr>
          <w:rFonts w:cs="Times New Roman"/>
        </w:rPr>
        <w:t>ies shall be identical.</w:t>
      </w:r>
    </w:p>
    <w:p w14:paraId="570F85A1" w14:textId="77777777" w:rsidR="00ED6CFB" w:rsidRPr="00172847" w:rsidRDefault="00F85F86" w:rsidP="00ED6CFB">
      <w:pPr>
        <w:pStyle w:val="Article2"/>
        <w:rPr>
          <w:szCs w:val="24"/>
        </w:rPr>
      </w:pPr>
      <w:bookmarkStart w:id="20" w:name="_Ref65313937"/>
      <w:r w:rsidRPr="00172847">
        <w:rPr>
          <w:szCs w:val="24"/>
        </w:rPr>
        <w:t>LOST CERTIFICATES</w:t>
      </w:r>
      <w:bookmarkEnd w:id="20"/>
    </w:p>
    <w:p w14:paraId="09866555" w14:textId="281952C2" w:rsidR="00ED6CFB" w:rsidRPr="00172847" w:rsidRDefault="00F85F86" w:rsidP="00172847">
      <w:pPr>
        <w:rPr>
          <w:rFonts w:cs="Times New Roman"/>
        </w:rPr>
      </w:pPr>
      <w:r w:rsidRPr="00172847">
        <w:rPr>
          <w:rFonts w:cs="Times New Roman"/>
        </w:rPr>
        <w:t>Except as provided in this Section </w:t>
      </w:r>
      <w:r w:rsidR="00172847">
        <w:rPr>
          <w:rFonts w:cs="Times New Roman"/>
        </w:rPr>
        <w:fldChar w:fldCharType="begin"/>
      </w:r>
      <w:r w:rsidR="00172847">
        <w:rPr>
          <w:rFonts w:cs="Times New Roman"/>
        </w:rPr>
        <w:instrText xml:space="preserve"> REF _Ref65313937 \w \h </w:instrText>
      </w:r>
      <w:r w:rsidR="00172847">
        <w:rPr>
          <w:rFonts w:cs="Times New Roman"/>
        </w:rPr>
      </w:r>
      <w:r w:rsidR="00172847">
        <w:rPr>
          <w:rFonts w:cs="Times New Roman"/>
        </w:rPr>
        <w:fldChar w:fldCharType="separate"/>
      </w:r>
      <w:r w:rsidR="00172847">
        <w:rPr>
          <w:rFonts w:cs="Times New Roman"/>
        </w:rPr>
        <w:t>6.3</w:t>
      </w:r>
      <w:r w:rsidR="00172847">
        <w:rPr>
          <w:rFonts w:cs="Times New Roman"/>
        </w:rPr>
        <w:fldChar w:fldCharType="end"/>
      </w:r>
      <w:r w:rsidRPr="00172847">
        <w:rPr>
          <w:rFonts w:cs="Times New Roman"/>
        </w:rPr>
        <w:t>, no new certificates for shares shall be issued to replace a previously issued certi</w:t>
      </w:r>
      <w:r w:rsidRPr="00172847">
        <w:rPr>
          <w:rFonts w:cs="Times New Roman"/>
        </w:rPr>
        <w:t xml:space="preserve">ficate unless the latter is surrendered to the </w:t>
      </w:r>
      <w:r w:rsidR="00E81BE2">
        <w:rPr>
          <w:rFonts w:cs="Times New Roman"/>
        </w:rPr>
        <w:t>corporation</w:t>
      </w:r>
      <w:r w:rsidRPr="00172847">
        <w:rPr>
          <w:rFonts w:cs="Times New Roman"/>
        </w:rPr>
        <w:t xml:space="preserve"> and cancelled at the same time. The </w:t>
      </w:r>
      <w:r w:rsidR="00E81BE2">
        <w:rPr>
          <w:rFonts w:cs="Times New Roman"/>
        </w:rPr>
        <w:t>corporation</w:t>
      </w:r>
      <w:r w:rsidRPr="00172847">
        <w:rPr>
          <w:rFonts w:cs="Times New Roman"/>
        </w:rPr>
        <w:t xml:space="preserve"> may issue a new certificate of stock or uncertificated shares in the place of any certificate theretofore issued by it, alleged to have been lost, st</w:t>
      </w:r>
      <w:r w:rsidRPr="00172847">
        <w:rPr>
          <w:rFonts w:cs="Times New Roman"/>
        </w:rPr>
        <w:t xml:space="preserve">olen or destroyed, and the </w:t>
      </w:r>
      <w:r w:rsidR="00E81BE2">
        <w:rPr>
          <w:rFonts w:cs="Times New Roman"/>
        </w:rPr>
        <w:t>corporation</w:t>
      </w:r>
      <w:r w:rsidRPr="00172847">
        <w:rPr>
          <w:rFonts w:cs="Times New Roman"/>
        </w:rPr>
        <w:t xml:space="preserve"> may require the owner of the lost, stolen or destroyed certificate, or such owner’s legal representative, to give the </w:t>
      </w:r>
      <w:r w:rsidR="00E81BE2">
        <w:rPr>
          <w:rFonts w:cs="Times New Roman"/>
        </w:rPr>
        <w:t>corporation</w:t>
      </w:r>
      <w:r w:rsidRPr="00172847">
        <w:rPr>
          <w:rFonts w:cs="Times New Roman"/>
        </w:rPr>
        <w:t xml:space="preserve"> a bond sufficient to indemnify it against any claim that may be made against it on acco</w:t>
      </w:r>
      <w:r w:rsidRPr="00172847">
        <w:rPr>
          <w:rFonts w:cs="Times New Roman"/>
        </w:rPr>
        <w:t>unt of the alleged loss, theft or destruction of any such certificate or the issuance of such new certificate or uncertificated shares.</w:t>
      </w:r>
    </w:p>
    <w:p w14:paraId="03EA1A51" w14:textId="77777777" w:rsidR="00ED6CFB" w:rsidRPr="00172847" w:rsidRDefault="00F85F86" w:rsidP="00ED6CFB">
      <w:pPr>
        <w:pStyle w:val="Article2"/>
        <w:rPr>
          <w:szCs w:val="24"/>
        </w:rPr>
      </w:pPr>
      <w:r w:rsidRPr="00172847">
        <w:rPr>
          <w:szCs w:val="24"/>
        </w:rPr>
        <w:t>DIVIDENDS</w:t>
      </w:r>
    </w:p>
    <w:p w14:paraId="47003DE3" w14:textId="2ECF5EC6" w:rsidR="00ED6CFB" w:rsidRPr="00172847" w:rsidRDefault="00F85F86" w:rsidP="00172847">
      <w:pPr>
        <w:rPr>
          <w:rFonts w:cs="Times New Roman"/>
        </w:rPr>
      </w:pPr>
      <w:r w:rsidRPr="00172847">
        <w:rPr>
          <w:rFonts w:cs="Times New Roman"/>
        </w:rPr>
        <w:t xml:space="preserve">The </w:t>
      </w:r>
      <w:r w:rsidR="00E81BE2">
        <w:rPr>
          <w:rFonts w:cs="Times New Roman"/>
        </w:rPr>
        <w:t>board of directors</w:t>
      </w:r>
      <w:r w:rsidRPr="00172847">
        <w:rPr>
          <w:rFonts w:cs="Times New Roman"/>
        </w:rPr>
        <w:t>, subject to any restrictions contained in the certificate of incorporation or applicabl</w:t>
      </w:r>
      <w:r w:rsidRPr="00172847">
        <w:rPr>
          <w:rFonts w:cs="Times New Roman"/>
        </w:rPr>
        <w:t xml:space="preserve">e law, may declare and pay dividends upon the shares of the </w:t>
      </w:r>
      <w:r w:rsidR="00E81BE2">
        <w:rPr>
          <w:rFonts w:cs="Times New Roman"/>
        </w:rPr>
        <w:lastRenderedPageBreak/>
        <w:t>corporation</w:t>
      </w:r>
      <w:r w:rsidRPr="00172847">
        <w:rPr>
          <w:rFonts w:cs="Times New Roman"/>
        </w:rPr>
        <w:t xml:space="preserve">’s capital stock. Dividends may be paid in cash, in property, or in shares of the </w:t>
      </w:r>
      <w:r w:rsidR="00E81BE2">
        <w:rPr>
          <w:rFonts w:cs="Times New Roman"/>
        </w:rPr>
        <w:t>corporation</w:t>
      </w:r>
      <w:r w:rsidRPr="00172847">
        <w:rPr>
          <w:rFonts w:cs="Times New Roman"/>
        </w:rPr>
        <w:t xml:space="preserve">’s capital stock, subject to the provisions of the certificate of incorporation. The </w:t>
      </w:r>
      <w:r w:rsidR="00E81BE2">
        <w:rPr>
          <w:rFonts w:cs="Times New Roman"/>
        </w:rPr>
        <w:t>board of directors</w:t>
      </w:r>
      <w:r w:rsidRPr="00172847">
        <w:rPr>
          <w:rFonts w:cs="Times New Roman"/>
        </w:rPr>
        <w:t xml:space="preserve"> may set apart out of any of the funds of the </w:t>
      </w:r>
      <w:r w:rsidR="00E81BE2">
        <w:rPr>
          <w:rFonts w:cs="Times New Roman"/>
        </w:rPr>
        <w:t>corporation</w:t>
      </w:r>
      <w:r w:rsidRPr="00172847">
        <w:rPr>
          <w:rFonts w:cs="Times New Roman"/>
        </w:rPr>
        <w:t xml:space="preserve"> available for dividends a reserve or reserves for any proper purpose and may abolish any such reserve.</w:t>
      </w:r>
    </w:p>
    <w:p w14:paraId="6F530A99" w14:textId="77777777" w:rsidR="00ED6CFB" w:rsidRPr="00172847" w:rsidRDefault="00F85F86" w:rsidP="00ED6CFB">
      <w:pPr>
        <w:pStyle w:val="Article2"/>
        <w:rPr>
          <w:szCs w:val="24"/>
        </w:rPr>
      </w:pPr>
      <w:r w:rsidRPr="00172847">
        <w:rPr>
          <w:szCs w:val="24"/>
        </w:rPr>
        <w:t>TRANSFER OF STOCK</w:t>
      </w:r>
    </w:p>
    <w:p w14:paraId="5FCA8751" w14:textId="455AAD2F" w:rsidR="00ED6CFB" w:rsidRPr="00172847" w:rsidRDefault="00F85F86" w:rsidP="00172847">
      <w:pPr>
        <w:rPr>
          <w:rFonts w:cs="Times New Roman"/>
        </w:rPr>
      </w:pPr>
      <w:r w:rsidRPr="00172847">
        <w:rPr>
          <w:rFonts w:cs="Times New Roman"/>
        </w:rPr>
        <w:t xml:space="preserve">Transfers of record of shares of stock of the </w:t>
      </w:r>
      <w:r w:rsidR="00E81BE2">
        <w:rPr>
          <w:rFonts w:cs="Times New Roman"/>
        </w:rPr>
        <w:t>corporation</w:t>
      </w:r>
      <w:r w:rsidRPr="00172847">
        <w:rPr>
          <w:rFonts w:cs="Times New Roman"/>
        </w:rPr>
        <w:t xml:space="preserve"> shall be</w:t>
      </w:r>
      <w:r w:rsidRPr="00172847">
        <w:rPr>
          <w:rFonts w:cs="Times New Roman"/>
        </w:rPr>
        <w:t xml:space="preserve"> made only upon its books by the holders thereof, in person or by an attorney duly authorized, and, if such stock is certificated, upon the surrender of a certificate or certificates for a like number of shares, properly endorsed or accompanied by proper e</w:t>
      </w:r>
      <w:r w:rsidRPr="00172847">
        <w:rPr>
          <w:rFonts w:cs="Times New Roman"/>
        </w:rPr>
        <w:t>vidence of succession, assignation or authority to transfer.</w:t>
      </w:r>
    </w:p>
    <w:p w14:paraId="77B61274" w14:textId="77777777" w:rsidR="00ED6CFB" w:rsidRPr="00172847" w:rsidRDefault="00F85F86" w:rsidP="00ED6CFB">
      <w:pPr>
        <w:pStyle w:val="Article2"/>
        <w:rPr>
          <w:szCs w:val="24"/>
        </w:rPr>
      </w:pPr>
      <w:r w:rsidRPr="00172847">
        <w:rPr>
          <w:szCs w:val="24"/>
        </w:rPr>
        <w:t>STOCK TRANSFER AGREEMENTS</w:t>
      </w:r>
    </w:p>
    <w:p w14:paraId="1EEED8CA" w14:textId="3F38582F" w:rsidR="00ED6CFB" w:rsidRPr="00172847" w:rsidRDefault="00F85F86" w:rsidP="00172847">
      <w:pPr>
        <w:rPr>
          <w:rFonts w:cs="Times New Roman"/>
        </w:rPr>
      </w:pPr>
      <w:r w:rsidRPr="00172847">
        <w:rPr>
          <w:rFonts w:cs="Times New Roman"/>
        </w:rPr>
        <w:t xml:space="preserve">The </w:t>
      </w:r>
      <w:r w:rsidR="00E81BE2">
        <w:rPr>
          <w:rFonts w:cs="Times New Roman"/>
        </w:rPr>
        <w:t>corporation</w:t>
      </w:r>
      <w:r w:rsidRPr="00172847">
        <w:rPr>
          <w:rFonts w:cs="Times New Roman"/>
        </w:rPr>
        <w:t xml:space="preserve"> shall have power to enter into and perform any agreement with any number of stockholders of any one or more classes of stock of the </w:t>
      </w:r>
      <w:r w:rsidR="00E81BE2">
        <w:rPr>
          <w:rFonts w:cs="Times New Roman"/>
        </w:rPr>
        <w:t>corporation</w:t>
      </w:r>
      <w:r w:rsidRPr="00172847">
        <w:rPr>
          <w:rFonts w:cs="Times New Roman"/>
        </w:rPr>
        <w:t xml:space="preserve"> to restri</w:t>
      </w:r>
      <w:r w:rsidRPr="00172847">
        <w:rPr>
          <w:rFonts w:cs="Times New Roman"/>
        </w:rPr>
        <w:t xml:space="preserve">ct the transfer of shares of stock of the </w:t>
      </w:r>
      <w:r w:rsidR="00E81BE2">
        <w:rPr>
          <w:rFonts w:cs="Times New Roman"/>
        </w:rPr>
        <w:t>corporation</w:t>
      </w:r>
      <w:r w:rsidRPr="00172847">
        <w:rPr>
          <w:rFonts w:cs="Times New Roman"/>
        </w:rPr>
        <w:t xml:space="preserve"> of any one or more classes owned by such stockholders in any manner not prohibited by the DGCL.</w:t>
      </w:r>
    </w:p>
    <w:p w14:paraId="4BFF7F8B" w14:textId="77777777" w:rsidR="00ED6CFB" w:rsidRPr="00172847" w:rsidRDefault="00F85F86" w:rsidP="00ED6CFB">
      <w:pPr>
        <w:pStyle w:val="Article2"/>
        <w:rPr>
          <w:szCs w:val="24"/>
        </w:rPr>
      </w:pPr>
      <w:r w:rsidRPr="00172847">
        <w:rPr>
          <w:szCs w:val="24"/>
        </w:rPr>
        <w:t>REGISTERED STOCKHOLDERS</w:t>
      </w:r>
    </w:p>
    <w:p w14:paraId="23CCE03F" w14:textId="26E75AE3" w:rsidR="00ED6CFB" w:rsidRPr="00172847" w:rsidRDefault="00F85F86" w:rsidP="00172847">
      <w:pPr>
        <w:rPr>
          <w:rFonts w:cs="Times New Roman"/>
        </w:rPr>
      </w:pPr>
      <w:r w:rsidRPr="00172847">
        <w:rPr>
          <w:rFonts w:cs="Times New Roman"/>
        </w:rPr>
        <w:t xml:space="preserve">The </w:t>
      </w:r>
      <w:r w:rsidR="00E81BE2">
        <w:rPr>
          <w:rFonts w:cs="Times New Roman"/>
        </w:rPr>
        <w:t>corporation</w:t>
      </w:r>
      <w:r w:rsidRPr="00172847">
        <w:rPr>
          <w:rFonts w:cs="Times New Roman"/>
        </w:rPr>
        <w:t>: (i)</w:t>
      </w:r>
      <w:r w:rsidR="005F39A8">
        <w:rPr>
          <w:rFonts w:cs="Times New Roman"/>
        </w:rPr>
        <w:t xml:space="preserve"> </w:t>
      </w:r>
      <w:r w:rsidRPr="00172847">
        <w:rPr>
          <w:rFonts w:cs="Times New Roman"/>
        </w:rPr>
        <w:t>shall be entitled to recognize the exclusive right of a perso</w:t>
      </w:r>
      <w:r w:rsidRPr="00172847">
        <w:rPr>
          <w:rFonts w:cs="Times New Roman"/>
        </w:rPr>
        <w:t>n registered on its books as the owner of shares to receive dividends and to vote as such owner; and  (ii)</w:t>
      </w:r>
      <w:r w:rsidR="005F39A8">
        <w:rPr>
          <w:rFonts w:cs="Times New Roman"/>
        </w:rPr>
        <w:t xml:space="preserve"> </w:t>
      </w:r>
      <w:r w:rsidRPr="00172847">
        <w:rPr>
          <w:rFonts w:cs="Times New Roman"/>
        </w:rPr>
        <w:t xml:space="preserve">shall not be bound to recognize any equitable or other claim to or interest in such share or shares on the part of another person, whether or not it </w:t>
      </w:r>
      <w:r w:rsidRPr="00172847">
        <w:rPr>
          <w:rFonts w:cs="Times New Roman"/>
        </w:rPr>
        <w:t>shall have express or other notice thereof, except as otherwise provided by the laws of Delaware.</w:t>
      </w:r>
    </w:p>
    <w:p w14:paraId="05C3A82F" w14:textId="77777777" w:rsidR="00ED6CFB" w:rsidRPr="00172847" w:rsidRDefault="00F85F86" w:rsidP="00172847">
      <w:pPr>
        <w:pStyle w:val="Article1"/>
        <w:rPr>
          <w:szCs w:val="24"/>
        </w:rPr>
      </w:pPr>
      <w:r w:rsidRPr="00172847">
        <w:rPr>
          <w:szCs w:val="24"/>
        </w:rPr>
        <w:br/>
      </w:r>
      <w:r w:rsidRPr="00172847">
        <w:rPr>
          <w:szCs w:val="24"/>
        </w:rPr>
        <w:br/>
        <w:t>MANNER OF GIVING NOTICE AND WAIVER</w:t>
      </w:r>
    </w:p>
    <w:p w14:paraId="3E17B7A4" w14:textId="77777777" w:rsidR="00ED6CFB" w:rsidRPr="00172847" w:rsidRDefault="00F85F86" w:rsidP="00ED6CFB">
      <w:pPr>
        <w:pStyle w:val="Article2"/>
        <w:rPr>
          <w:szCs w:val="24"/>
        </w:rPr>
      </w:pPr>
      <w:r w:rsidRPr="00172847">
        <w:rPr>
          <w:szCs w:val="24"/>
        </w:rPr>
        <w:t>NOTICE OF STOCKHOLDERS’ MEETINGS</w:t>
      </w:r>
    </w:p>
    <w:p w14:paraId="2EECDAA2" w14:textId="04975AC3" w:rsidR="00ED6CFB" w:rsidRPr="00172847" w:rsidRDefault="00F85F86" w:rsidP="00172847">
      <w:pPr>
        <w:rPr>
          <w:rFonts w:cs="Times New Roman"/>
        </w:rPr>
      </w:pPr>
      <w:r w:rsidRPr="00EC79BF">
        <w:rPr>
          <w:rFonts w:cs="Times New Roman"/>
        </w:rPr>
        <w:t xml:space="preserve">Notice of any meeting of stockholders, if mailed, is given when deposited in the United </w:t>
      </w:r>
      <w:r w:rsidRPr="00EC79BF">
        <w:rPr>
          <w:rFonts w:cs="Times New Roman"/>
        </w:rPr>
        <w:t xml:space="preserve">States mail, postage prepaid, directed to the stockholder at such stockholder’s address as it appears on the corporation’s records. An affidavit of the secretary or an assistant secretary or of the transfer agent or other agent of the corporation that the </w:t>
      </w:r>
      <w:r w:rsidRPr="00EC79BF">
        <w:rPr>
          <w:rFonts w:cs="Times New Roman"/>
        </w:rPr>
        <w:t>notice has been given shall, in the absence of fraud, be prima facie evidence of the facts stated therein.</w:t>
      </w:r>
    </w:p>
    <w:p w14:paraId="6DFB645A" w14:textId="3252AD41" w:rsidR="00904914" w:rsidRDefault="00F85F86" w:rsidP="00ED6CFB">
      <w:pPr>
        <w:pStyle w:val="Article2"/>
        <w:rPr>
          <w:szCs w:val="24"/>
        </w:rPr>
      </w:pPr>
      <w:bookmarkStart w:id="21" w:name="_Ref65313953"/>
      <w:r>
        <w:rPr>
          <w:szCs w:val="24"/>
        </w:rPr>
        <w:t>NOTICE BY ELECTRONIC TRANSMISSION</w:t>
      </w:r>
    </w:p>
    <w:p w14:paraId="23918357" w14:textId="77777777" w:rsidR="00904914" w:rsidRPr="00904914" w:rsidRDefault="00F85F86" w:rsidP="00904914">
      <w:pPr>
        <w:spacing w:after="0"/>
        <w:rPr>
          <w:rFonts w:eastAsia="Times New Roman" w:cs="Times New Roman"/>
          <w:color w:val="000000"/>
        </w:rPr>
      </w:pPr>
      <w:r>
        <w:t xml:space="preserve">Without </w:t>
      </w:r>
      <w:r w:rsidRPr="00904914">
        <w:t xml:space="preserve">limited the manner by which notice </w:t>
      </w:r>
      <w:r w:rsidRPr="00904914">
        <w:rPr>
          <w:rFonts w:eastAsia="Times New Roman" w:cs="Times New Roman"/>
          <w:color w:val="000000"/>
        </w:rPr>
        <w:t>otherwise may be given effectively to stockholders pursuant to the DGCL, the certificate of incorporation or these bylaws, any notice to stockholders given by the corporation under any provision of the DGCL, the certificate of incorporation or these bylaws</w:t>
      </w:r>
      <w:r w:rsidRPr="00904914">
        <w:rPr>
          <w:rFonts w:eastAsia="Times New Roman" w:cs="Times New Roman"/>
          <w:color w:val="000000"/>
        </w:rPr>
        <w:t xml:space="preserve"> shall be effective if given by a form of electronic transmission consented to by the stockholder to whom the notice is given. Any such consent shall be revocable by the stockholder by written notice to the corporation. Any such consent shall be deemed rev</w:t>
      </w:r>
      <w:r w:rsidRPr="00904914">
        <w:rPr>
          <w:rFonts w:eastAsia="Times New Roman" w:cs="Times New Roman"/>
          <w:color w:val="000000"/>
        </w:rPr>
        <w:t>oked if:</w:t>
      </w:r>
    </w:p>
    <w:p w14:paraId="2068683D" w14:textId="77777777" w:rsidR="00904914" w:rsidRPr="00904914" w:rsidRDefault="00904914" w:rsidP="00904914">
      <w:pPr>
        <w:spacing w:after="0"/>
        <w:rPr>
          <w:rFonts w:eastAsia="Times New Roman" w:cs="Times New Roman"/>
          <w:color w:val="000000"/>
        </w:rPr>
      </w:pPr>
    </w:p>
    <w:p w14:paraId="6073B883" w14:textId="77777777" w:rsidR="00904914" w:rsidRPr="00904914" w:rsidRDefault="00F85F86" w:rsidP="00904914">
      <w:pPr>
        <w:numPr>
          <w:ilvl w:val="0"/>
          <w:numId w:val="23"/>
        </w:numPr>
        <w:spacing w:after="0" w:line="259" w:lineRule="auto"/>
        <w:ind w:left="1080"/>
        <w:contextualSpacing/>
        <w:jc w:val="left"/>
        <w:rPr>
          <w:rFonts w:eastAsia="Times New Roman" w:cs="Times New Roman"/>
          <w:color w:val="000000"/>
        </w:rPr>
      </w:pPr>
      <w:r w:rsidRPr="00904914">
        <w:rPr>
          <w:rFonts w:eastAsia="Times New Roman" w:cs="Times New Roman"/>
          <w:color w:val="000000"/>
        </w:rPr>
        <w:t>by electronic mail, when directed the corporation is unable to deliver by electronic transmission two consecutive notices given by the corporation in accordance with such consent; and</w:t>
      </w:r>
    </w:p>
    <w:p w14:paraId="527A56F3" w14:textId="77777777" w:rsidR="00904914" w:rsidRPr="00904914" w:rsidRDefault="00F85F86" w:rsidP="00904914">
      <w:pPr>
        <w:numPr>
          <w:ilvl w:val="0"/>
          <w:numId w:val="23"/>
        </w:numPr>
        <w:spacing w:after="0" w:line="259" w:lineRule="auto"/>
        <w:ind w:left="1080"/>
        <w:contextualSpacing/>
        <w:jc w:val="left"/>
        <w:rPr>
          <w:rFonts w:eastAsia="Times New Roman" w:cs="Times New Roman"/>
          <w:color w:val="000000"/>
        </w:rPr>
      </w:pPr>
      <w:r w:rsidRPr="00904914">
        <w:rPr>
          <w:rFonts w:eastAsia="Times New Roman" w:cs="Times New Roman"/>
          <w:color w:val="000000"/>
        </w:rPr>
        <w:t xml:space="preserve">such inability becomes known to the secretary or an assistant </w:t>
      </w:r>
      <w:r w:rsidRPr="00904914">
        <w:rPr>
          <w:rFonts w:eastAsia="Times New Roman" w:cs="Times New Roman"/>
          <w:color w:val="000000"/>
        </w:rPr>
        <w:t>secretary or to the transfer agent, or other person responsible for the giving of notice.</w:t>
      </w:r>
    </w:p>
    <w:p w14:paraId="3A668E8E" w14:textId="77777777" w:rsidR="00904914" w:rsidRPr="00904914" w:rsidRDefault="00904914" w:rsidP="00904914">
      <w:pPr>
        <w:spacing w:after="0"/>
        <w:ind w:left="360" w:firstLine="0"/>
        <w:jc w:val="left"/>
        <w:rPr>
          <w:rFonts w:eastAsia="Times New Roman" w:cs="Times New Roman"/>
          <w:color w:val="000000"/>
        </w:rPr>
      </w:pPr>
    </w:p>
    <w:p w14:paraId="0B77B51B" w14:textId="77777777" w:rsidR="00904914" w:rsidRPr="00904914" w:rsidRDefault="00F85F86" w:rsidP="00904914">
      <w:pPr>
        <w:spacing w:after="0"/>
        <w:ind w:firstLine="0"/>
        <w:rPr>
          <w:rFonts w:eastAsia="Times New Roman" w:cs="Times New Roman"/>
          <w:color w:val="000000"/>
        </w:rPr>
      </w:pPr>
      <w:r w:rsidRPr="00904914">
        <w:rPr>
          <w:rFonts w:eastAsia="Times New Roman" w:cs="Times New Roman"/>
          <w:color w:val="000000"/>
        </w:rPr>
        <w:t>However, the inadvertent failure to treat such inability as a revocation shall not invalidate any meeting or other action.</w:t>
      </w:r>
    </w:p>
    <w:p w14:paraId="0A6B8648" w14:textId="77777777" w:rsidR="00904914" w:rsidRPr="00904914" w:rsidRDefault="00F85F86" w:rsidP="00904914">
      <w:pPr>
        <w:spacing w:after="0"/>
        <w:ind w:firstLine="0"/>
        <w:jc w:val="left"/>
        <w:rPr>
          <w:rFonts w:eastAsia="Times New Roman" w:cs="Times New Roman"/>
          <w:color w:val="000000"/>
        </w:rPr>
      </w:pPr>
      <w:r w:rsidRPr="00904914">
        <w:rPr>
          <w:rFonts w:eastAsia="Times New Roman" w:cs="Times New Roman"/>
          <w:color w:val="000000"/>
        </w:rPr>
        <w:t> </w:t>
      </w:r>
    </w:p>
    <w:p w14:paraId="5A0B37D8" w14:textId="77777777" w:rsidR="00904914" w:rsidRPr="00904914" w:rsidRDefault="00F85F86" w:rsidP="00904914">
      <w:pPr>
        <w:spacing w:after="0"/>
        <w:rPr>
          <w:rFonts w:eastAsia="Times New Roman" w:cs="Times New Roman"/>
          <w:color w:val="000000"/>
        </w:rPr>
      </w:pPr>
      <w:r w:rsidRPr="00904914">
        <w:rPr>
          <w:rFonts w:eastAsia="Times New Roman" w:cs="Times New Roman"/>
          <w:color w:val="000000"/>
        </w:rPr>
        <w:t>Any notice given pursuant to the precedi</w:t>
      </w:r>
      <w:r w:rsidRPr="00904914">
        <w:rPr>
          <w:rFonts w:eastAsia="Times New Roman" w:cs="Times New Roman"/>
          <w:color w:val="000000"/>
        </w:rPr>
        <w:t>ng paragraph shall be deemed given:</w:t>
      </w:r>
    </w:p>
    <w:p w14:paraId="7B6A4271" w14:textId="77777777" w:rsidR="00904914" w:rsidRPr="00904914" w:rsidRDefault="00904914" w:rsidP="00904914">
      <w:pPr>
        <w:spacing w:after="0"/>
        <w:rPr>
          <w:rFonts w:eastAsia="Times New Roman" w:cs="Times New Roman"/>
          <w:color w:val="000000"/>
        </w:rPr>
      </w:pPr>
    </w:p>
    <w:p w14:paraId="3683D540" w14:textId="77777777" w:rsidR="00904914" w:rsidRPr="00904914" w:rsidRDefault="00F85F86" w:rsidP="00904914">
      <w:pPr>
        <w:numPr>
          <w:ilvl w:val="0"/>
          <w:numId w:val="22"/>
        </w:numPr>
        <w:spacing w:after="0" w:line="259" w:lineRule="auto"/>
        <w:contextualSpacing/>
        <w:jc w:val="left"/>
        <w:rPr>
          <w:rFonts w:eastAsia="Times New Roman" w:cs="Times New Roman"/>
          <w:color w:val="000000"/>
        </w:rPr>
      </w:pPr>
      <w:r w:rsidRPr="00904914">
        <w:rPr>
          <w:rFonts w:eastAsia="Times New Roman" w:cs="Times New Roman"/>
          <w:color w:val="000000"/>
        </w:rPr>
        <w:t>if by facsimile telecommunication, when directed to a number at which the stockholder has consented to receive notice;</w:t>
      </w:r>
    </w:p>
    <w:p w14:paraId="7A98B6D0" w14:textId="77777777" w:rsidR="00904914" w:rsidRPr="00904914" w:rsidRDefault="00F85F86" w:rsidP="00904914">
      <w:pPr>
        <w:numPr>
          <w:ilvl w:val="0"/>
          <w:numId w:val="22"/>
        </w:numPr>
        <w:spacing w:after="0" w:line="259" w:lineRule="auto"/>
        <w:contextualSpacing/>
        <w:jc w:val="left"/>
        <w:rPr>
          <w:rFonts w:eastAsia="Times New Roman" w:cs="Times New Roman"/>
          <w:color w:val="000000"/>
        </w:rPr>
      </w:pPr>
      <w:r w:rsidRPr="00904914">
        <w:rPr>
          <w:rFonts w:eastAsia="Times New Roman" w:cs="Times New Roman"/>
          <w:color w:val="000000"/>
        </w:rPr>
        <w:t>if by electronic mail, when directed to an electronic mail address at which the stockholder has cons</w:t>
      </w:r>
      <w:r w:rsidRPr="00904914">
        <w:rPr>
          <w:rFonts w:eastAsia="Times New Roman" w:cs="Times New Roman"/>
          <w:color w:val="000000"/>
        </w:rPr>
        <w:t>ented to receive notice;</w:t>
      </w:r>
    </w:p>
    <w:p w14:paraId="4FAA3D1A" w14:textId="77777777" w:rsidR="00904914" w:rsidRPr="00904914" w:rsidRDefault="00F85F86" w:rsidP="00904914">
      <w:pPr>
        <w:numPr>
          <w:ilvl w:val="0"/>
          <w:numId w:val="22"/>
        </w:numPr>
        <w:spacing w:after="0" w:line="259" w:lineRule="auto"/>
        <w:contextualSpacing/>
        <w:jc w:val="left"/>
        <w:rPr>
          <w:rFonts w:eastAsia="Times New Roman" w:cs="Times New Roman"/>
          <w:color w:val="000000"/>
        </w:rPr>
      </w:pPr>
      <w:r w:rsidRPr="00904914">
        <w:rPr>
          <w:rFonts w:eastAsia="Times New Roman" w:cs="Times New Roman"/>
          <w:color w:val="000000"/>
        </w:rPr>
        <w:t>if by a posting on an electronic network together with separate notice to the stockholder of such specific posting, upon the later of (A) such posting and (B) the giving of such separate notice; and</w:t>
      </w:r>
    </w:p>
    <w:p w14:paraId="50F6EBE1" w14:textId="77777777" w:rsidR="00904914" w:rsidRPr="00904914" w:rsidRDefault="00F85F86" w:rsidP="00904914">
      <w:pPr>
        <w:numPr>
          <w:ilvl w:val="0"/>
          <w:numId w:val="22"/>
        </w:numPr>
        <w:spacing w:after="0" w:line="259" w:lineRule="auto"/>
        <w:contextualSpacing/>
        <w:jc w:val="left"/>
        <w:rPr>
          <w:rFonts w:eastAsia="Times New Roman" w:cs="Times New Roman"/>
          <w:color w:val="000000"/>
        </w:rPr>
      </w:pPr>
      <w:r w:rsidRPr="00904914">
        <w:rPr>
          <w:rFonts w:eastAsia="Times New Roman" w:cs="Times New Roman"/>
          <w:color w:val="000000"/>
        </w:rPr>
        <w:t>if by any other form of electron</w:t>
      </w:r>
      <w:r w:rsidRPr="00904914">
        <w:rPr>
          <w:rFonts w:eastAsia="Times New Roman" w:cs="Times New Roman"/>
          <w:color w:val="000000"/>
        </w:rPr>
        <w:t>ic transmission, when directed to the stockholder.</w:t>
      </w:r>
    </w:p>
    <w:p w14:paraId="2BC403FC" w14:textId="77777777" w:rsidR="00904914" w:rsidRPr="00904914" w:rsidRDefault="00F85F86" w:rsidP="00904914">
      <w:pPr>
        <w:spacing w:after="0"/>
        <w:ind w:firstLine="0"/>
        <w:jc w:val="left"/>
        <w:rPr>
          <w:rFonts w:eastAsia="Times New Roman" w:cs="Times New Roman"/>
          <w:color w:val="000000"/>
        </w:rPr>
      </w:pPr>
      <w:r w:rsidRPr="00904914">
        <w:rPr>
          <w:rFonts w:eastAsia="Times New Roman" w:cs="Times New Roman"/>
          <w:color w:val="000000"/>
        </w:rPr>
        <w:t> </w:t>
      </w:r>
    </w:p>
    <w:p w14:paraId="19D9ADF2" w14:textId="77777777" w:rsidR="00904914" w:rsidRPr="00904914" w:rsidRDefault="00F85F86" w:rsidP="00904914">
      <w:pPr>
        <w:spacing w:after="0"/>
        <w:rPr>
          <w:rFonts w:eastAsia="Times New Roman" w:cs="Times New Roman"/>
          <w:color w:val="000000"/>
        </w:rPr>
      </w:pPr>
      <w:r w:rsidRPr="00904914">
        <w:rPr>
          <w:rFonts w:eastAsia="Times New Roman" w:cs="Times New Roman"/>
          <w:color w:val="000000"/>
        </w:rPr>
        <w:t>An affidavit of the secretary or an assistant secretary or of the transfer agent or other agent of the corporation that the notice has been given by a form of electronic transmission shall, in the absenc</w:t>
      </w:r>
      <w:r w:rsidRPr="00904914">
        <w:rPr>
          <w:rFonts w:eastAsia="Times New Roman" w:cs="Times New Roman"/>
          <w:color w:val="000000"/>
        </w:rPr>
        <w:t>e of fraud, be </w:t>
      </w:r>
      <w:r w:rsidRPr="00904914">
        <w:rPr>
          <w:rFonts w:eastAsia="Times New Roman" w:cs="Times New Roman"/>
          <w:i/>
          <w:iCs/>
          <w:color w:val="000000"/>
        </w:rPr>
        <w:t>prima facie</w:t>
      </w:r>
      <w:r w:rsidRPr="00904914">
        <w:rPr>
          <w:rFonts w:eastAsia="Times New Roman" w:cs="Times New Roman"/>
          <w:color w:val="000000"/>
        </w:rPr>
        <w:t> evidence of the facts stated therein.</w:t>
      </w:r>
    </w:p>
    <w:p w14:paraId="4EF2D6C2" w14:textId="77777777" w:rsidR="00904914" w:rsidRPr="00904914" w:rsidRDefault="00F85F86" w:rsidP="00904914">
      <w:pPr>
        <w:spacing w:after="0"/>
        <w:ind w:firstLine="0"/>
        <w:jc w:val="left"/>
        <w:rPr>
          <w:rFonts w:eastAsia="Times New Roman" w:cs="Times New Roman"/>
          <w:color w:val="000000"/>
        </w:rPr>
      </w:pPr>
      <w:r w:rsidRPr="00904914">
        <w:rPr>
          <w:rFonts w:eastAsia="Times New Roman" w:cs="Times New Roman"/>
          <w:color w:val="000000"/>
        </w:rPr>
        <w:t> </w:t>
      </w:r>
    </w:p>
    <w:p w14:paraId="5525B302" w14:textId="77777777" w:rsidR="00904914" w:rsidRPr="00904914" w:rsidRDefault="00F85F86" w:rsidP="00904914">
      <w:pPr>
        <w:spacing w:after="0"/>
        <w:rPr>
          <w:rFonts w:eastAsia="Times New Roman" w:cs="Times New Roman"/>
          <w:color w:val="000000"/>
        </w:rPr>
      </w:pPr>
      <w:r w:rsidRPr="00904914">
        <w:rPr>
          <w:rFonts w:eastAsia="Times New Roman" w:cs="Times New Roman"/>
          <w:color w:val="000000"/>
        </w:rPr>
        <w:t>An “</w:t>
      </w:r>
      <w:r w:rsidRPr="00904914">
        <w:rPr>
          <w:rFonts w:eastAsia="Times New Roman" w:cs="Times New Roman"/>
          <w:b/>
          <w:bCs/>
          <w:color w:val="000000"/>
        </w:rPr>
        <w:t>electronic transmission</w:t>
      </w:r>
      <w:r w:rsidRPr="00904914">
        <w:rPr>
          <w:rFonts w:eastAsia="Times New Roman" w:cs="Times New Roman"/>
          <w:color w:val="000000"/>
        </w:rPr>
        <w:t xml:space="preserve">” means any form of communication, not directly involving the physical transmission of paper, that creates a record that may be retained, retrieved, and reviewed </w:t>
      </w:r>
      <w:r w:rsidRPr="00904914">
        <w:rPr>
          <w:rFonts w:eastAsia="Times New Roman" w:cs="Times New Roman"/>
          <w:color w:val="000000"/>
        </w:rPr>
        <w:t>by a recipient thereof, and that may be directly reproduced in paper form by such a recipient through an automated process.</w:t>
      </w:r>
    </w:p>
    <w:p w14:paraId="28CD6E48" w14:textId="4DD9BC0B" w:rsidR="00904914" w:rsidRPr="00904914" w:rsidRDefault="00F85F86" w:rsidP="00904914">
      <w:pPr>
        <w:spacing w:after="0"/>
        <w:ind w:firstLine="0"/>
        <w:jc w:val="left"/>
        <w:rPr>
          <w:rFonts w:eastAsia="Times New Roman" w:cs="Times New Roman"/>
          <w:color w:val="000000"/>
        </w:rPr>
      </w:pPr>
      <w:r w:rsidRPr="00904914">
        <w:rPr>
          <w:rFonts w:eastAsia="Times New Roman" w:cs="Times New Roman"/>
          <w:color w:val="000000"/>
        </w:rPr>
        <w:t> </w:t>
      </w:r>
    </w:p>
    <w:p w14:paraId="4F8C3A57" w14:textId="3DD6A16B" w:rsidR="00ED6CFB" w:rsidRPr="00172847" w:rsidRDefault="00F85F86" w:rsidP="00ED6CFB">
      <w:pPr>
        <w:pStyle w:val="Article2"/>
        <w:rPr>
          <w:szCs w:val="24"/>
        </w:rPr>
      </w:pPr>
      <w:r w:rsidRPr="00172847">
        <w:rPr>
          <w:szCs w:val="24"/>
        </w:rPr>
        <w:t>NOTICE TO STOCKHOLDERS SHARING AN ADDRESS</w:t>
      </w:r>
      <w:bookmarkEnd w:id="21"/>
    </w:p>
    <w:p w14:paraId="51A6EC01" w14:textId="3D819939" w:rsidR="00ED6CFB" w:rsidRPr="00172847" w:rsidRDefault="00F85F86" w:rsidP="00172847">
      <w:pPr>
        <w:rPr>
          <w:rFonts w:cs="Times New Roman"/>
        </w:rPr>
      </w:pPr>
      <w:r w:rsidRPr="00172847">
        <w:rPr>
          <w:rFonts w:cs="Times New Roman"/>
        </w:rPr>
        <w:t>Except as otherwise prohibited under the DGCL</w:t>
      </w:r>
      <w:r w:rsidRPr="00172847">
        <w:rPr>
          <w:rFonts w:cs="Times New Roman"/>
        </w:rPr>
        <w:t xml:space="preserve">, without limiting the manner by which notice otherwise may be given effectively to stockholders, any notice to stockholders given by the </w:t>
      </w:r>
      <w:r w:rsidR="00E81BE2">
        <w:rPr>
          <w:rFonts w:cs="Times New Roman"/>
        </w:rPr>
        <w:t>corporation</w:t>
      </w:r>
      <w:r w:rsidRPr="00172847">
        <w:rPr>
          <w:rFonts w:cs="Times New Roman"/>
        </w:rPr>
        <w:t xml:space="preserve"> under the provisions of the DGCL, the certificate of incorporation or these bylaws shall be effective if g</w:t>
      </w:r>
      <w:r w:rsidRPr="00172847">
        <w:rPr>
          <w:rFonts w:cs="Times New Roman"/>
        </w:rPr>
        <w:t xml:space="preserve">iven by a single written notice to stockholders who share an address if consented to by the stockholders at that address to whom such notice is given. Any such consent shall be revocable by the stockholder by written notice to the </w:t>
      </w:r>
      <w:r w:rsidR="00E81BE2">
        <w:rPr>
          <w:rFonts w:cs="Times New Roman"/>
        </w:rPr>
        <w:t>corporation</w:t>
      </w:r>
      <w:r w:rsidRPr="00172847">
        <w:rPr>
          <w:rFonts w:cs="Times New Roman"/>
        </w:rPr>
        <w:t>. Any stockhol</w:t>
      </w:r>
      <w:r w:rsidRPr="00172847">
        <w:rPr>
          <w:rFonts w:cs="Times New Roman"/>
        </w:rPr>
        <w:t xml:space="preserve">der who fails to object in writing to the </w:t>
      </w:r>
      <w:r w:rsidR="00E81BE2">
        <w:rPr>
          <w:rFonts w:cs="Times New Roman"/>
        </w:rPr>
        <w:t>corporation</w:t>
      </w:r>
      <w:r w:rsidRPr="00172847">
        <w:rPr>
          <w:rFonts w:cs="Times New Roman"/>
        </w:rPr>
        <w:t xml:space="preserve">, within 60 days of having been given written notice by the </w:t>
      </w:r>
      <w:r w:rsidR="00E81BE2">
        <w:rPr>
          <w:rFonts w:cs="Times New Roman"/>
        </w:rPr>
        <w:t>corporation</w:t>
      </w:r>
      <w:r w:rsidRPr="00172847">
        <w:rPr>
          <w:rFonts w:cs="Times New Roman"/>
        </w:rPr>
        <w:t xml:space="preserve"> of its intention to send the single notice, shall be deemed to have consented to receiving such single written notice. </w:t>
      </w:r>
    </w:p>
    <w:p w14:paraId="0BB8B862" w14:textId="77777777" w:rsidR="00ED6CFB" w:rsidRPr="00172847" w:rsidRDefault="00F85F86" w:rsidP="00ED6CFB">
      <w:pPr>
        <w:pStyle w:val="Article2"/>
        <w:rPr>
          <w:szCs w:val="24"/>
        </w:rPr>
      </w:pPr>
      <w:r w:rsidRPr="00172847">
        <w:rPr>
          <w:szCs w:val="24"/>
        </w:rPr>
        <w:t>NOTICE TO P</w:t>
      </w:r>
      <w:r w:rsidRPr="00172847">
        <w:rPr>
          <w:szCs w:val="24"/>
        </w:rPr>
        <w:t>ERSON WITH WHOM COMMUNICATION IS UNLAWFUL</w:t>
      </w:r>
    </w:p>
    <w:p w14:paraId="48864F28" w14:textId="28063450" w:rsidR="00ED6CFB" w:rsidRPr="00172847" w:rsidRDefault="00F85F86" w:rsidP="00172847">
      <w:pPr>
        <w:rPr>
          <w:rFonts w:cs="Times New Roman"/>
        </w:rPr>
      </w:pPr>
      <w:r w:rsidRPr="00172847">
        <w:rPr>
          <w:rFonts w:cs="Times New Roman"/>
        </w:rPr>
        <w:t xml:space="preserve">Whenever notice is required to be given, under the DGCL, the certificate of incorporation or these bylaws, to any person with whom communication is unlawful, the giving of such notice </w:t>
      </w:r>
      <w:r w:rsidRPr="00172847">
        <w:rPr>
          <w:rFonts w:cs="Times New Roman"/>
        </w:rPr>
        <w:lastRenderedPageBreak/>
        <w:t>to such person shall not be re</w:t>
      </w:r>
      <w:r w:rsidRPr="00172847">
        <w:rPr>
          <w:rFonts w:cs="Times New Roman"/>
        </w:rPr>
        <w:t>quired and there shall be no duty to apply to any governmental authority or agency for a license or permit to give such notice to such person. Any action or meeting which shall be taken or held without notice to any such person with whom communication is u</w:t>
      </w:r>
      <w:r w:rsidRPr="00172847">
        <w:rPr>
          <w:rFonts w:cs="Times New Roman"/>
        </w:rPr>
        <w:t xml:space="preserve">nlawful shall have the same force and effect as if such notice had been duly given. In the event that the action taken by the </w:t>
      </w:r>
      <w:r w:rsidR="00E81BE2">
        <w:rPr>
          <w:rFonts w:cs="Times New Roman"/>
        </w:rPr>
        <w:t>corporation</w:t>
      </w:r>
      <w:r w:rsidRPr="00172847">
        <w:rPr>
          <w:rFonts w:cs="Times New Roman"/>
        </w:rPr>
        <w:t xml:space="preserve"> is such as to require the filing of a certificate under the DGCL, the certificate shall state, if such is the fact and</w:t>
      </w:r>
      <w:r w:rsidRPr="00172847">
        <w:rPr>
          <w:rFonts w:cs="Times New Roman"/>
        </w:rPr>
        <w:t xml:space="preserve"> if notice is required, that notice was given to all persons entitled to receive notice except such persons with whom communication is unlawful.</w:t>
      </w:r>
    </w:p>
    <w:p w14:paraId="63979D47" w14:textId="77777777" w:rsidR="00ED6CFB" w:rsidRPr="00172847" w:rsidRDefault="00F85F86" w:rsidP="00ED6CFB">
      <w:pPr>
        <w:pStyle w:val="Article2"/>
        <w:rPr>
          <w:szCs w:val="24"/>
        </w:rPr>
      </w:pPr>
      <w:bookmarkStart w:id="22" w:name="_Ref65313631"/>
      <w:r w:rsidRPr="00172847">
        <w:rPr>
          <w:szCs w:val="24"/>
        </w:rPr>
        <w:t>WAIVER OF NOTICE</w:t>
      </w:r>
      <w:bookmarkEnd w:id="22"/>
    </w:p>
    <w:p w14:paraId="4A798E46" w14:textId="77777777" w:rsidR="00ED6CFB" w:rsidRPr="00172847" w:rsidRDefault="00F85F86" w:rsidP="00172847">
      <w:pPr>
        <w:rPr>
          <w:rFonts w:cs="Times New Roman"/>
        </w:rPr>
      </w:pPr>
      <w:r w:rsidRPr="00172847">
        <w:rPr>
          <w:rFonts w:cs="Times New Roman"/>
        </w:rPr>
        <w:t>Whenever notice is required to be given under any provision of the DGCL, the certificate of in</w:t>
      </w:r>
      <w:r w:rsidRPr="00172847">
        <w:rPr>
          <w:rFonts w:cs="Times New Roman"/>
        </w:rPr>
        <w:t xml:space="preserve">corporation or these bylaws, a written waiver, signed by the person entitled to notice, or a waiver by electronic transmission by the person entitled to notice, whether before or after the time of the event for which notice is to be given, shall be deemed </w:t>
      </w:r>
      <w:r w:rsidRPr="00172847">
        <w:rPr>
          <w:rFonts w:cs="Times New Roman"/>
        </w:rPr>
        <w:t>equivalent to notice. Attendance of a person at a meeting shall constitute a waiver of notice of such meeting, except when the person attends a meeting for the express purpose of objecting at the beginning of the meeting, to the transaction of any business</w:t>
      </w:r>
      <w:r w:rsidRPr="00172847">
        <w:rPr>
          <w:rFonts w:cs="Times New Roman"/>
        </w:rPr>
        <w:t xml:space="preserve"> because the meeting is not lawfully called or convened. Neither the business to be transacted at, nor the purpose of, any regular or special meeting of the stockholders need be specified in any written waiver of notice or any waiver by electronic transmis</w:t>
      </w:r>
      <w:r w:rsidRPr="00172847">
        <w:rPr>
          <w:rFonts w:cs="Times New Roman"/>
        </w:rPr>
        <w:t>sion unless so required by the certificate of incorporation or these bylaws.</w:t>
      </w:r>
    </w:p>
    <w:p w14:paraId="3453F955" w14:textId="77777777" w:rsidR="00ED6CFB" w:rsidRPr="00172847" w:rsidRDefault="00F85F86" w:rsidP="00172847">
      <w:pPr>
        <w:pStyle w:val="Article1"/>
        <w:rPr>
          <w:szCs w:val="24"/>
        </w:rPr>
      </w:pPr>
      <w:r w:rsidRPr="00172847">
        <w:rPr>
          <w:szCs w:val="24"/>
        </w:rPr>
        <w:br/>
      </w:r>
      <w:r w:rsidRPr="00172847">
        <w:rPr>
          <w:szCs w:val="24"/>
        </w:rPr>
        <w:br/>
        <w:t>INDEMNIFICATION</w:t>
      </w:r>
    </w:p>
    <w:p w14:paraId="14910CEB" w14:textId="77777777" w:rsidR="00ED6CFB" w:rsidRPr="00172847" w:rsidRDefault="00F85F86" w:rsidP="00ED6CFB">
      <w:pPr>
        <w:pStyle w:val="Article2"/>
        <w:rPr>
          <w:szCs w:val="24"/>
        </w:rPr>
      </w:pPr>
      <w:bookmarkStart w:id="23" w:name="_Ref65313965"/>
      <w:r w:rsidRPr="00172847">
        <w:rPr>
          <w:szCs w:val="24"/>
        </w:rPr>
        <w:t>INDEMNIFICATION OF DIRECTORS AND OFFICERS IN THIRD PARTY PROCEEDINGS</w:t>
      </w:r>
      <w:bookmarkEnd w:id="23"/>
    </w:p>
    <w:p w14:paraId="1BA96173" w14:textId="0EDCBF28" w:rsidR="00ED6CFB" w:rsidRPr="00172847" w:rsidRDefault="00F85F86" w:rsidP="00172847">
      <w:pPr>
        <w:rPr>
          <w:rFonts w:cs="Times New Roman"/>
        </w:rPr>
      </w:pPr>
      <w:r w:rsidRPr="00172847">
        <w:rPr>
          <w:rFonts w:cs="Times New Roman"/>
        </w:rPr>
        <w:t xml:space="preserve">Subject to the other provisions of this Article VIII, the </w:t>
      </w:r>
      <w:r w:rsidR="00E81BE2">
        <w:rPr>
          <w:rFonts w:cs="Times New Roman"/>
        </w:rPr>
        <w:t>corporation</w:t>
      </w:r>
      <w:r w:rsidRPr="00172847">
        <w:rPr>
          <w:rFonts w:cs="Times New Roman"/>
        </w:rPr>
        <w:t xml:space="preserve"> shall indemnify, to the fullest extent permitted by the DGCL, as now or hereinafter in effect, any person who was or is a party or is threatened to be made a party to any threatened, pending or completed action, suit or proceeding, whether civil, criminal</w:t>
      </w:r>
      <w:r w:rsidRPr="00172847">
        <w:rPr>
          <w:rFonts w:cs="Times New Roman"/>
        </w:rPr>
        <w:t xml:space="preserve">, administrative or investigative by reason of the fact that such person is or was a director or officer of the </w:t>
      </w:r>
      <w:r w:rsidR="00E81BE2">
        <w:rPr>
          <w:rFonts w:cs="Times New Roman"/>
        </w:rPr>
        <w:t>corporation</w:t>
      </w:r>
      <w:r w:rsidRPr="00172847">
        <w:rPr>
          <w:rFonts w:cs="Times New Roman"/>
        </w:rPr>
        <w:t xml:space="preserve">, or is or was a director or officer of the </w:t>
      </w:r>
      <w:r w:rsidR="00E81BE2">
        <w:rPr>
          <w:rFonts w:cs="Times New Roman"/>
        </w:rPr>
        <w:t>corporation</w:t>
      </w:r>
      <w:r w:rsidRPr="00172847">
        <w:rPr>
          <w:rFonts w:cs="Times New Roman"/>
        </w:rPr>
        <w:t xml:space="preserve"> serving at the request of the </w:t>
      </w:r>
      <w:r w:rsidR="00E81BE2">
        <w:rPr>
          <w:rFonts w:cs="Times New Roman"/>
        </w:rPr>
        <w:t>corporation</w:t>
      </w:r>
      <w:r w:rsidRPr="00172847">
        <w:rPr>
          <w:rFonts w:cs="Times New Roman"/>
        </w:rPr>
        <w:t xml:space="preserve"> as a director, officer, employee or</w:t>
      </w:r>
      <w:r w:rsidRPr="00172847">
        <w:rPr>
          <w:rFonts w:cs="Times New Roman"/>
        </w:rPr>
        <w:t xml:space="preserve"> agent of another corporation, partnership, joint venture, trust or other enterprise (a “</w:t>
      </w:r>
      <w:r w:rsidRPr="00172847">
        <w:rPr>
          <w:rFonts w:cs="Times New Roman"/>
          <w:b/>
          <w:bCs/>
        </w:rPr>
        <w:t>Proceeding</w:t>
      </w:r>
      <w:r w:rsidRPr="00172847">
        <w:rPr>
          <w:rFonts w:cs="Times New Roman"/>
        </w:rPr>
        <w:t xml:space="preserve">”), other than a Proceeding by or in the right of the </w:t>
      </w:r>
      <w:r w:rsidR="00E81BE2">
        <w:rPr>
          <w:rFonts w:cs="Times New Roman"/>
        </w:rPr>
        <w:t>corporation</w:t>
      </w:r>
      <w:r w:rsidRPr="00172847">
        <w:rPr>
          <w:rFonts w:cs="Times New Roman"/>
        </w:rPr>
        <w:t>, against expenses (including attorneys’ fees), judgments, fines and amounts paid in settlem</w:t>
      </w:r>
      <w:r w:rsidRPr="00172847">
        <w:rPr>
          <w:rFonts w:cs="Times New Roman"/>
        </w:rPr>
        <w:t xml:space="preserve">ent actually and reasonably incurred by such person in connection with such Proceeding if such person acted in good faith and in a manner such person reasonably believed to be in or not opposed to the best interests of the </w:t>
      </w:r>
      <w:r w:rsidR="00E81BE2">
        <w:rPr>
          <w:rFonts w:cs="Times New Roman"/>
        </w:rPr>
        <w:t>corporation</w:t>
      </w:r>
      <w:r w:rsidRPr="00172847">
        <w:rPr>
          <w:rFonts w:cs="Times New Roman"/>
        </w:rPr>
        <w:t>, and, with respect to</w:t>
      </w:r>
      <w:r w:rsidRPr="00172847">
        <w:rPr>
          <w:rFonts w:cs="Times New Roman"/>
        </w:rPr>
        <w:t xml:space="preserve"> any criminal action or proceeding, had no reasonable cause to believe such person’s conduct was unlawful. The termination of any Proceeding by judgment, order, settlement, conviction, or upon a plea of </w:t>
      </w:r>
      <w:r w:rsidRPr="00172847">
        <w:rPr>
          <w:rFonts w:cs="Times New Roman"/>
          <w:i/>
          <w:iCs/>
        </w:rPr>
        <w:t>nolo contendere</w:t>
      </w:r>
      <w:r w:rsidRPr="00172847">
        <w:rPr>
          <w:rFonts w:cs="Times New Roman"/>
        </w:rPr>
        <w:t> or its equivalent, shall not, of itse</w:t>
      </w:r>
      <w:r w:rsidRPr="00172847">
        <w:rPr>
          <w:rFonts w:cs="Times New Roman"/>
        </w:rPr>
        <w:t xml:space="preserve">lf, create a presumption that the person did not act in good faith and in a manner which such person reasonably believed to be in or not opposed to the best interests of the </w:t>
      </w:r>
      <w:r w:rsidR="00E81BE2">
        <w:rPr>
          <w:rFonts w:cs="Times New Roman"/>
        </w:rPr>
        <w:t>corporation</w:t>
      </w:r>
      <w:r w:rsidRPr="00172847">
        <w:rPr>
          <w:rFonts w:cs="Times New Roman"/>
        </w:rPr>
        <w:t>, and, with respect to any criminal action or proceeding, had reasonabl</w:t>
      </w:r>
      <w:r w:rsidRPr="00172847">
        <w:rPr>
          <w:rFonts w:cs="Times New Roman"/>
        </w:rPr>
        <w:t>e cause to believe that such person’s conduct was unlawful.</w:t>
      </w:r>
    </w:p>
    <w:p w14:paraId="4C0C3698" w14:textId="77777777" w:rsidR="00ED6CFB" w:rsidRPr="00172847" w:rsidRDefault="00F85F86" w:rsidP="00ED6CFB">
      <w:pPr>
        <w:pStyle w:val="Article2"/>
        <w:rPr>
          <w:szCs w:val="24"/>
        </w:rPr>
      </w:pPr>
      <w:bookmarkStart w:id="24" w:name="_Ref65313971"/>
      <w:r w:rsidRPr="00172847">
        <w:rPr>
          <w:szCs w:val="24"/>
        </w:rPr>
        <w:lastRenderedPageBreak/>
        <w:t>INDEMNIFICATION OF DIRECTORS AND OFFICERS IN ACTIONS BY OR IN THE RIGHT OF THE CORPORATION</w:t>
      </w:r>
      <w:bookmarkEnd w:id="24"/>
    </w:p>
    <w:p w14:paraId="0B973971" w14:textId="33DE2B97" w:rsidR="00ED6CFB" w:rsidRPr="00172847" w:rsidRDefault="00F85F86" w:rsidP="00172847">
      <w:pPr>
        <w:rPr>
          <w:rFonts w:cs="Times New Roman"/>
        </w:rPr>
      </w:pPr>
      <w:r w:rsidRPr="00172847">
        <w:rPr>
          <w:rFonts w:cs="Times New Roman"/>
        </w:rPr>
        <w:t xml:space="preserve">Subject to the other provisions of this Article VIII, the </w:t>
      </w:r>
      <w:r w:rsidR="00E81BE2">
        <w:rPr>
          <w:rFonts w:cs="Times New Roman"/>
        </w:rPr>
        <w:t>corporation</w:t>
      </w:r>
      <w:r w:rsidRPr="00172847">
        <w:rPr>
          <w:rFonts w:cs="Times New Roman"/>
        </w:rPr>
        <w:t xml:space="preserve"> shall indemnify, to the fullest ext</w:t>
      </w:r>
      <w:r w:rsidRPr="00172847">
        <w:rPr>
          <w:rFonts w:cs="Times New Roman"/>
        </w:rPr>
        <w:t xml:space="preserve">ent permitted by the DGCL, as now or hereinafter in effect, any person who was or is a party or is threatened to be made a party to any threatened, pending or completed Proceeding by or in the right of the </w:t>
      </w:r>
      <w:r w:rsidR="00E81BE2">
        <w:rPr>
          <w:rFonts w:cs="Times New Roman"/>
        </w:rPr>
        <w:t>corporation</w:t>
      </w:r>
      <w:r w:rsidRPr="00172847">
        <w:rPr>
          <w:rFonts w:cs="Times New Roman"/>
        </w:rPr>
        <w:t xml:space="preserve"> to procure a judgment in its favor by </w:t>
      </w:r>
      <w:r w:rsidRPr="00172847">
        <w:rPr>
          <w:rFonts w:cs="Times New Roman"/>
        </w:rPr>
        <w:t xml:space="preserve">reason of the fact that such person is or was a director or officer of the </w:t>
      </w:r>
      <w:r w:rsidR="00E81BE2">
        <w:rPr>
          <w:rFonts w:cs="Times New Roman"/>
        </w:rPr>
        <w:t>corporation</w:t>
      </w:r>
      <w:r w:rsidRPr="00172847">
        <w:rPr>
          <w:rFonts w:cs="Times New Roman"/>
        </w:rPr>
        <w:t xml:space="preserve">, or is or was a director or officer of the </w:t>
      </w:r>
      <w:r w:rsidR="00E81BE2">
        <w:rPr>
          <w:rFonts w:cs="Times New Roman"/>
        </w:rPr>
        <w:t>corporation</w:t>
      </w:r>
      <w:r w:rsidRPr="00172847">
        <w:rPr>
          <w:rFonts w:cs="Times New Roman"/>
        </w:rPr>
        <w:t xml:space="preserve"> serving at the request of the </w:t>
      </w:r>
      <w:r w:rsidR="00E81BE2">
        <w:rPr>
          <w:rFonts w:cs="Times New Roman"/>
        </w:rPr>
        <w:t>corporation</w:t>
      </w:r>
      <w:r w:rsidRPr="00172847">
        <w:rPr>
          <w:rFonts w:cs="Times New Roman"/>
        </w:rPr>
        <w:t xml:space="preserve"> as a director, officer, employee or agent of another corporation, partne</w:t>
      </w:r>
      <w:r w:rsidRPr="00172847">
        <w:rPr>
          <w:rFonts w:cs="Times New Roman"/>
        </w:rPr>
        <w:t xml:space="preserve">rship, joint venture, trust or other enterprise against expenses (including attorneys’ fees) actually and reasonably incurred by such person in connection with the defense or settlement of such Proceeding if such person acted in good faith and in a manner </w:t>
      </w:r>
      <w:r w:rsidRPr="00172847">
        <w:rPr>
          <w:rFonts w:cs="Times New Roman"/>
        </w:rPr>
        <w:t xml:space="preserve">such person reasonably believed to be in or not opposed to the best interests of the </w:t>
      </w:r>
      <w:r w:rsidR="00E81BE2">
        <w:rPr>
          <w:rFonts w:cs="Times New Roman"/>
        </w:rPr>
        <w:t>corporation</w:t>
      </w:r>
      <w:r w:rsidRPr="00172847">
        <w:rPr>
          <w:rFonts w:cs="Times New Roman"/>
        </w:rPr>
        <w:t xml:space="preserve">; except that no indemnification shall be made in respect of any claim, issue or matter as to which such person shall have been adjudged to be liable to the </w:t>
      </w:r>
      <w:r w:rsidR="00E81BE2">
        <w:rPr>
          <w:rFonts w:cs="Times New Roman"/>
        </w:rPr>
        <w:t>corporation</w:t>
      </w:r>
      <w:r w:rsidRPr="00172847">
        <w:rPr>
          <w:rFonts w:cs="Times New Roman"/>
        </w:rPr>
        <w:t xml:space="preserve"> unless and only to the extent that the Court of Chancery or the court in which such action or suit was brought shall determine upon application that, despite the adjudication of liability but in view of all the circumstances of the case, such pers</w:t>
      </w:r>
      <w:r w:rsidRPr="00172847">
        <w:rPr>
          <w:rFonts w:cs="Times New Roman"/>
        </w:rPr>
        <w:t>on is fairly and reasonably entitled to indemnity for such expenses which the Court of Chancery or such other court shall deem proper.</w:t>
      </w:r>
    </w:p>
    <w:p w14:paraId="43835DD2" w14:textId="77777777" w:rsidR="00ED6CFB" w:rsidRPr="00172847" w:rsidRDefault="00F85F86" w:rsidP="00ED6CFB">
      <w:pPr>
        <w:pStyle w:val="Article2"/>
        <w:rPr>
          <w:szCs w:val="24"/>
        </w:rPr>
      </w:pPr>
      <w:bookmarkStart w:id="25" w:name="_Ref65314045"/>
      <w:r w:rsidRPr="00172847">
        <w:rPr>
          <w:szCs w:val="24"/>
        </w:rPr>
        <w:t>SUCCESSFUL DEFENSE</w:t>
      </w:r>
      <w:bookmarkEnd w:id="25"/>
    </w:p>
    <w:p w14:paraId="21B31CDB" w14:textId="0D58CA3B" w:rsidR="00ED6CFB" w:rsidRPr="00172847" w:rsidRDefault="00F85F86" w:rsidP="00172847">
      <w:pPr>
        <w:rPr>
          <w:rFonts w:cs="Times New Roman"/>
        </w:rPr>
      </w:pPr>
      <w:r w:rsidRPr="00172847">
        <w:rPr>
          <w:rFonts w:cs="Times New Roman"/>
        </w:rPr>
        <w:t xml:space="preserve">To the extent that a present or former director or officer of the </w:t>
      </w:r>
      <w:r w:rsidR="00E81BE2">
        <w:rPr>
          <w:rFonts w:cs="Times New Roman"/>
        </w:rPr>
        <w:t>corporation</w:t>
      </w:r>
      <w:r w:rsidRPr="00172847">
        <w:rPr>
          <w:rFonts w:cs="Times New Roman"/>
        </w:rPr>
        <w:t xml:space="preserve"> has been successful on t</w:t>
      </w:r>
      <w:r w:rsidRPr="00172847">
        <w:rPr>
          <w:rFonts w:cs="Times New Roman"/>
        </w:rPr>
        <w:t>he merits or otherwise in defense of any Proceeding described in Section </w:t>
      </w:r>
      <w:r w:rsidR="00172847">
        <w:rPr>
          <w:rFonts w:cs="Times New Roman"/>
        </w:rPr>
        <w:fldChar w:fldCharType="begin"/>
      </w:r>
      <w:r w:rsidR="00172847">
        <w:rPr>
          <w:rFonts w:cs="Times New Roman"/>
        </w:rPr>
        <w:instrText xml:space="preserve"> REF _Ref65313965 \w \h </w:instrText>
      </w:r>
      <w:r w:rsidR="00172847">
        <w:rPr>
          <w:rFonts w:cs="Times New Roman"/>
        </w:rPr>
      </w:r>
      <w:r w:rsidR="00172847">
        <w:rPr>
          <w:rFonts w:cs="Times New Roman"/>
        </w:rPr>
        <w:fldChar w:fldCharType="separate"/>
      </w:r>
      <w:r w:rsidR="00172847">
        <w:rPr>
          <w:rFonts w:cs="Times New Roman"/>
        </w:rPr>
        <w:t>8.1</w:t>
      </w:r>
      <w:r w:rsidR="00172847">
        <w:rPr>
          <w:rFonts w:cs="Times New Roman"/>
        </w:rPr>
        <w:fldChar w:fldCharType="end"/>
      </w:r>
      <w:r w:rsidR="00172847">
        <w:rPr>
          <w:rFonts w:cs="Times New Roman"/>
        </w:rPr>
        <w:t xml:space="preserve"> </w:t>
      </w:r>
      <w:r w:rsidRPr="00172847">
        <w:rPr>
          <w:rFonts w:cs="Times New Roman"/>
        </w:rPr>
        <w:t>or Section </w:t>
      </w:r>
      <w:r w:rsidR="00172847">
        <w:rPr>
          <w:rFonts w:cs="Times New Roman"/>
        </w:rPr>
        <w:fldChar w:fldCharType="begin"/>
      </w:r>
      <w:r w:rsidR="00172847">
        <w:rPr>
          <w:rFonts w:cs="Times New Roman"/>
        </w:rPr>
        <w:instrText xml:space="preserve"> REF _Ref65313971 \w \h </w:instrText>
      </w:r>
      <w:r w:rsidR="00172847">
        <w:rPr>
          <w:rFonts w:cs="Times New Roman"/>
        </w:rPr>
      </w:r>
      <w:r w:rsidR="00172847">
        <w:rPr>
          <w:rFonts w:cs="Times New Roman"/>
        </w:rPr>
        <w:fldChar w:fldCharType="separate"/>
      </w:r>
      <w:r w:rsidR="00172847">
        <w:rPr>
          <w:rFonts w:cs="Times New Roman"/>
        </w:rPr>
        <w:t>8.2</w:t>
      </w:r>
      <w:r w:rsidR="00172847">
        <w:rPr>
          <w:rFonts w:cs="Times New Roman"/>
        </w:rPr>
        <w:fldChar w:fldCharType="end"/>
      </w:r>
      <w:r w:rsidRPr="00172847">
        <w:rPr>
          <w:rFonts w:cs="Times New Roman"/>
        </w:rPr>
        <w:t>, or in defense of any claim, issue or matter therein, such person shall be indemnified against expenses (including attorneys’ fees) actually and reasonably incurred by such person in connection therewith.</w:t>
      </w:r>
    </w:p>
    <w:p w14:paraId="6F66AFAF" w14:textId="77777777" w:rsidR="00ED6CFB" w:rsidRPr="00172847" w:rsidRDefault="00F85F86" w:rsidP="00ED6CFB">
      <w:pPr>
        <w:pStyle w:val="Article2"/>
        <w:rPr>
          <w:szCs w:val="24"/>
        </w:rPr>
      </w:pPr>
      <w:r w:rsidRPr="00172847">
        <w:rPr>
          <w:szCs w:val="24"/>
        </w:rPr>
        <w:t>INDEMNIFICATION OF OTHERS</w:t>
      </w:r>
    </w:p>
    <w:p w14:paraId="516EBA45" w14:textId="625D380E" w:rsidR="00ED6CFB" w:rsidRPr="00172847" w:rsidRDefault="00F85F86" w:rsidP="00172847">
      <w:pPr>
        <w:rPr>
          <w:rFonts w:cs="Times New Roman"/>
        </w:rPr>
      </w:pPr>
      <w:r w:rsidRPr="00172847">
        <w:rPr>
          <w:rFonts w:cs="Times New Roman"/>
        </w:rPr>
        <w:t>Subject</w:t>
      </w:r>
      <w:r w:rsidRPr="00172847">
        <w:rPr>
          <w:rFonts w:cs="Times New Roman"/>
        </w:rPr>
        <w:t xml:space="preserve"> to the other provisions of this Article VIII, the </w:t>
      </w:r>
      <w:r w:rsidR="00E81BE2">
        <w:rPr>
          <w:rFonts w:cs="Times New Roman"/>
        </w:rPr>
        <w:t>corporation</w:t>
      </w:r>
      <w:r w:rsidRPr="00172847">
        <w:rPr>
          <w:rFonts w:cs="Times New Roman"/>
        </w:rPr>
        <w:t xml:space="preserve"> shall have power to indemnify its employees and agents to the extent not prohibited by the DGCL or other applicable law. The </w:t>
      </w:r>
      <w:r w:rsidR="00E81BE2">
        <w:rPr>
          <w:rFonts w:cs="Times New Roman"/>
        </w:rPr>
        <w:t>board of directors</w:t>
      </w:r>
      <w:r w:rsidRPr="00172847">
        <w:rPr>
          <w:rFonts w:cs="Times New Roman"/>
        </w:rPr>
        <w:t xml:space="preserve"> shall have the power to delegate to any person or</w:t>
      </w:r>
      <w:r w:rsidRPr="00172847">
        <w:rPr>
          <w:rFonts w:cs="Times New Roman"/>
        </w:rPr>
        <w:t xml:space="preserve"> persons identified in subsections (1) through (4) of Section 145(d) of the DGCL the determination of whether employees or agents shall be indemnified.</w:t>
      </w:r>
    </w:p>
    <w:p w14:paraId="1FECBFE9" w14:textId="77777777" w:rsidR="00ED6CFB" w:rsidRPr="00172847" w:rsidRDefault="00F85F86" w:rsidP="00ED6CFB">
      <w:pPr>
        <w:pStyle w:val="Article2"/>
        <w:rPr>
          <w:szCs w:val="24"/>
        </w:rPr>
      </w:pPr>
      <w:r w:rsidRPr="00172847">
        <w:rPr>
          <w:szCs w:val="24"/>
        </w:rPr>
        <w:t>ADVANCE PAYMENT OF EXPENSES</w:t>
      </w:r>
    </w:p>
    <w:p w14:paraId="588B1520" w14:textId="13073E67" w:rsidR="00ED6CFB" w:rsidRPr="00172847" w:rsidRDefault="00F85F86" w:rsidP="00EC79BF">
      <w:pPr>
        <w:pStyle w:val="Article3"/>
        <w:numPr>
          <w:ilvl w:val="0"/>
          <w:numId w:val="0"/>
        </w:numPr>
        <w:ind w:firstLine="720"/>
        <w:rPr>
          <w:szCs w:val="24"/>
        </w:rPr>
      </w:pPr>
      <w:r w:rsidRPr="00172847">
        <w:rPr>
          <w:szCs w:val="24"/>
        </w:rPr>
        <w:t xml:space="preserve">Expenses (including attorneys’ fees) actually and reasonably incurred by an officer or director of the </w:t>
      </w:r>
      <w:r w:rsidR="00E81BE2">
        <w:rPr>
          <w:szCs w:val="24"/>
        </w:rPr>
        <w:t>corporation</w:t>
      </w:r>
      <w:r w:rsidRPr="00172847">
        <w:rPr>
          <w:szCs w:val="24"/>
        </w:rPr>
        <w:t xml:space="preserve"> in defending any Proceeding shall be paid by the </w:t>
      </w:r>
      <w:r w:rsidR="00E81BE2">
        <w:rPr>
          <w:szCs w:val="24"/>
        </w:rPr>
        <w:t>corporation</w:t>
      </w:r>
      <w:r w:rsidRPr="00172847">
        <w:rPr>
          <w:szCs w:val="24"/>
        </w:rPr>
        <w:t xml:space="preserve"> in advance of the final disposition of such Proceeding upon receipt of a written</w:t>
      </w:r>
      <w:r w:rsidRPr="00172847">
        <w:rPr>
          <w:szCs w:val="24"/>
        </w:rPr>
        <w:t xml:space="preserve"> request therefor (together with documentation reasonably evidencing such expenses) and an undertaking by or on behalf of the person to repay such amounts if it shall ultimately be determined that the person is not entitled to be indemnified under this Art</w:t>
      </w:r>
      <w:r w:rsidRPr="00172847">
        <w:rPr>
          <w:szCs w:val="24"/>
        </w:rPr>
        <w:t xml:space="preserve">icle VIII or the DGCL. Such expenses (including attorneys’ fees) actually and reasonably incurred by former directors and officers or other current or former employees and agents of the </w:t>
      </w:r>
      <w:r w:rsidR="00E81BE2">
        <w:rPr>
          <w:szCs w:val="24"/>
        </w:rPr>
        <w:t>corporation</w:t>
      </w:r>
      <w:r w:rsidRPr="00172847">
        <w:rPr>
          <w:szCs w:val="24"/>
        </w:rPr>
        <w:t xml:space="preserve"> or by persons currently or formerly serving at the request</w:t>
      </w:r>
      <w:r w:rsidRPr="00172847">
        <w:rPr>
          <w:szCs w:val="24"/>
        </w:rPr>
        <w:t xml:space="preserve"> of the </w:t>
      </w:r>
      <w:r w:rsidR="00E81BE2">
        <w:rPr>
          <w:szCs w:val="24"/>
        </w:rPr>
        <w:t>corporation</w:t>
      </w:r>
      <w:r w:rsidRPr="00172847">
        <w:rPr>
          <w:szCs w:val="24"/>
        </w:rPr>
        <w:t xml:space="preserve"> as directors, officers, employees or agents of another corporation, partnership, </w:t>
      </w:r>
      <w:r w:rsidRPr="00172847">
        <w:rPr>
          <w:szCs w:val="24"/>
        </w:rPr>
        <w:lastRenderedPageBreak/>
        <w:t xml:space="preserve">joint venture, trust or other enterprise may be so paid upon such terms and conditions, if any, as the </w:t>
      </w:r>
      <w:r w:rsidR="00E81BE2">
        <w:rPr>
          <w:szCs w:val="24"/>
        </w:rPr>
        <w:t>corporation</w:t>
      </w:r>
      <w:r w:rsidRPr="00172847">
        <w:rPr>
          <w:szCs w:val="24"/>
        </w:rPr>
        <w:t xml:space="preserve"> deems appropriate. The right to advancem</w:t>
      </w:r>
      <w:r w:rsidRPr="00172847">
        <w:rPr>
          <w:szCs w:val="24"/>
        </w:rPr>
        <w:t>ent of expenses shall not apply to any claim for which indemnity is excluded pursuant to these bylaws, but shall apply to any Proceeding referenced in Section </w:t>
      </w:r>
      <w:r w:rsidR="00172847">
        <w:rPr>
          <w:szCs w:val="24"/>
        </w:rPr>
        <w:fldChar w:fldCharType="begin"/>
      </w:r>
      <w:r w:rsidR="00172847">
        <w:rPr>
          <w:szCs w:val="24"/>
        </w:rPr>
        <w:instrText xml:space="preserve"> REF _Ref65314021 \w \h </w:instrText>
      </w:r>
      <w:r w:rsidR="00172847">
        <w:rPr>
          <w:szCs w:val="24"/>
        </w:rPr>
      </w:r>
      <w:r w:rsidR="00172847">
        <w:rPr>
          <w:szCs w:val="24"/>
        </w:rPr>
        <w:fldChar w:fldCharType="separate"/>
      </w:r>
      <w:r w:rsidR="00172847">
        <w:rPr>
          <w:szCs w:val="24"/>
        </w:rPr>
        <w:t>8.6(b)</w:t>
      </w:r>
      <w:r w:rsidR="00172847">
        <w:rPr>
          <w:szCs w:val="24"/>
        </w:rPr>
        <w:fldChar w:fldCharType="end"/>
      </w:r>
      <w:r w:rsidR="00172847">
        <w:rPr>
          <w:szCs w:val="24"/>
        </w:rPr>
        <w:t xml:space="preserve"> </w:t>
      </w:r>
      <w:r w:rsidRPr="00172847">
        <w:rPr>
          <w:szCs w:val="24"/>
        </w:rPr>
        <w:t xml:space="preserve">or </w:t>
      </w:r>
      <w:r w:rsidR="00172847">
        <w:rPr>
          <w:szCs w:val="24"/>
        </w:rPr>
        <w:fldChar w:fldCharType="begin"/>
      </w:r>
      <w:r w:rsidR="00172847">
        <w:rPr>
          <w:szCs w:val="24"/>
        </w:rPr>
        <w:instrText xml:space="preserve"> REF _Ref65314027 \w \h </w:instrText>
      </w:r>
      <w:r w:rsidR="00172847">
        <w:rPr>
          <w:szCs w:val="24"/>
        </w:rPr>
      </w:r>
      <w:r w:rsidR="00172847">
        <w:rPr>
          <w:szCs w:val="24"/>
        </w:rPr>
        <w:fldChar w:fldCharType="separate"/>
      </w:r>
      <w:r w:rsidR="00172847">
        <w:rPr>
          <w:szCs w:val="24"/>
        </w:rPr>
        <w:t>8.6(c)</w:t>
      </w:r>
      <w:r w:rsidR="00172847">
        <w:rPr>
          <w:szCs w:val="24"/>
        </w:rPr>
        <w:fldChar w:fldCharType="end"/>
      </w:r>
      <w:r w:rsidR="00172847">
        <w:rPr>
          <w:szCs w:val="24"/>
        </w:rPr>
        <w:t xml:space="preserve"> </w:t>
      </w:r>
      <w:r w:rsidRPr="00172847">
        <w:rPr>
          <w:szCs w:val="24"/>
        </w:rPr>
        <w:t xml:space="preserve">prior to a determination that the person is not entitled to be indemnified by the </w:t>
      </w:r>
      <w:r w:rsidR="00E81BE2">
        <w:rPr>
          <w:szCs w:val="24"/>
        </w:rPr>
        <w:t>corporation</w:t>
      </w:r>
      <w:r w:rsidRPr="00172847">
        <w:rPr>
          <w:szCs w:val="24"/>
        </w:rPr>
        <w:t>.</w:t>
      </w:r>
    </w:p>
    <w:p w14:paraId="6F5DC205" w14:textId="77777777" w:rsidR="00ED6CFB" w:rsidRPr="00172847" w:rsidRDefault="00F85F86" w:rsidP="00ED6CFB">
      <w:pPr>
        <w:pStyle w:val="Article2"/>
        <w:rPr>
          <w:szCs w:val="24"/>
        </w:rPr>
      </w:pPr>
      <w:r w:rsidRPr="00172847">
        <w:rPr>
          <w:szCs w:val="24"/>
        </w:rPr>
        <w:t>LIMITATION ON INDEMNIFICATION</w:t>
      </w:r>
    </w:p>
    <w:p w14:paraId="7AE91F57" w14:textId="29580557" w:rsidR="00ED6CFB" w:rsidRPr="00ED6CFB" w:rsidRDefault="00F85F86" w:rsidP="00172847">
      <w:r w:rsidRPr="00ED6CFB">
        <w:t xml:space="preserve">Subject to the requirements in </w:t>
      </w:r>
      <w:r w:rsidRPr="00ED6CFB">
        <w:t>Section </w:t>
      </w:r>
      <w:r w:rsidR="00172847">
        <w:fldChar w:fldCharType="begin"/>
      </w:r>
      <w:r w:rsidR="00172847">
        <w:instrText xml:space="preserve"> REF _Ref65314045 \w \h </w:instrText>
      </w:r>
      <w:r w:rsidR="00172847">
        <w:fldChar w:fldCharType="separate"/>
      </w:r>
      <w:r w:rsidR="00172847">
        <w:t>8.3</w:t>
      </w:r>
      <w:r w:rsidR="00172847">
        <w:fldChar w:fldCharType="end"/>
      </w:r>
      <w:r w:rsidR="00172847">
        <w:t xml:space="preserve"> </w:t>
      </w:r>
      <w:r w:rsidRPr="00ED6CFB">
        <w:t xml:space="preserve">and the DGCL, the </w:t>
      </w:r>
      <w:r w:rsidR="00E81BE2">
        <w:t>corporation</w:t>
      </w:r>
      <w:r w:rsidRPr="00ED6CFB">
        <w:t xml:space="preserve"> shall not be obligated to indemnify any person pursuant to this Article VIII in connection with any Proceeding (or any part </w:t>
      </w:r>
      <w:r w:rsidRPr="00ED6CFB">
        <w:t>of any Proceeding):</w:t>
      </w:r>
    </w:p>
    <w:p w14:paraId="5C64519A" w14:textId="77777777" w:rsidR="00172847" w:rsidRPr="00172847" w:rsidRDefault="00F85F86" w:rsidP="00172847">
      <w:pPr>
        <w:pStyle w:val="Article4"/>
        <w:rPr>
          <w:szCs w:val="24"/>
        </w:rPr>
      </w:pPr>
      <w:r w:rsidRPr="00172847">
        <w:rPr>
          <w:szCs w:val="24"/>
        </w:rPr>
        <w:t>for which payment has actually been made to or on behalf of such person under any statute, insurance policy, indemnity provision, vote or otherwise, except with respect to any excess beyond the amount paid;</w:t>
      </w:r>
    </w:p>
    <w:p w14:paraId="0F9B6AAC" w14:textId="77777777" w:rsidR="00172847" w:rsidRPr="00172847" w:rsidRDefault="00F85F86" w:rsidP="00172847">
      <w:pPr>
        <w:pStyle w:val="Article4"/>
        <w:rPr>
          <w:szCs w:val="24"/>
        </w:rPr>
      </w:pPr>
      <w:r w:rsidRPr="00172847">
        <w:rPr>
          <w:color w:val="000000"/>
          <w:szCs w:val="24"/>
        </w:rPr>
        <w:t> </w:t>
      </w:r>
      <w:bookmarkStart w:id="26" w:name="_Ref65314021"/>
      <w:r w:rsidRPr="00172847">
        <w:rPr>
          <w:color w:val="000000"/>
          <w:szCs w:val="24"/>
        </w:rPr>
        <w:t>for an accounting or disgorg</w:t>
      </w:r>
      <w:r w:rsidRPr="00172847">
        <w:rPr>
          <w:color w:val="000000"/>
          <w:szCs w:val="24"/>
        </w:rPr>
        <w:t>ement of profits pursuant to Section 16(b) of the 1934 Act, or similar provisions of federal, state or local statutory law or common law, if such person is held liable therefor (including pursuant to any settlement arrangements);</w:t>
      </w:r>
      <w:bookmarkEnd w:id="26"/>
    </w:p>
    <w:p w14:paraId="58580746" w14:textId="611528BB" w:rsidR="00172847" w:rsidRPr="00172847" w:rsidRDefault="00F85F86" w:rsidP="00172847">
      <w:pPr>
        <w:pStyle w:val="Article4"/>
        <w:rPr>
          <w:szCs w:val="24"/>
        </w:rPr>
      </w:pPr>
      <w:bookmarkStart w:id="27" w:name="_Ref65314027"/>
      <w:r w:rsidRPr="00172847">
        <w:rPr>
          <w:color w:val="000000"/>
          <w:szCs w:val="24"/>
        </w:rPr>
        <w:t>for any reimbursement of t</w:t>
      </w:r>
      <w:r w:rsidRPr="00172847">
        <w:rPr>
          <w:color w:val="000000"/>
          <w:szCs w:val="24"/>
        </w:rPr>
        <w:t xml:space="preserve">he </w:t>
      </w:r>
      <w:r w:rsidR="00E81BE2">
        <w:rPr>
          <w:color w:val="000000"/>
          <w:szCs w:val="24"/>
        </w:rPr>
        <w:t>corporation</w:t>
      </w:r>
      <w:r w:rsidRPr="00172847">
        <w:rPr>
          <w:color w:val="000000"/>
          <w:szCs w:val="24"/>
        </w:rPr>
        <w:t xml:space="preserve"> by such person of any bonus or other incentive-based or equity-based compensation or of any profits realized by such person from the sale of securities of the </w:t>
      </w:r>
      <w:r w:rsidR="00E81BE2">
        <w:rPr>
          <w:color w:val="000000"/>
          <w:szCs w:val="24"/>
        </w:rPr>
        <w:t>corporation</w:t>
      </w:r>
      <w:r w:rsidRPr="00172847">
        <w:rPr>
          <w:color w:val="000000"/>
          <w:szCs w:val="24"/>
        </w:rPr>
        <w:t>, as required in each case under the 1934 Act (including any such reimb</w:t>
      </w:r>
      <w:r w:rsidRPr="00172847">
        <w:rPr>
          <w:color w:val="000000"/>
          <w:szCs w:val="24"/>
        </w:rPr>
        <w:t xml:space="preserve">ursements that arise from an accounting restatement of the </w:t>
      </w:r>
      <w:r w:rsidR="00E81BE2">
        <w:rPr>
          <w:color w:val="000000"/>
          <w:szCs w:val="24"/>
        </w:rPr>
        <w:t>corporation</w:t>
      </w:r>
      <w:r w:rsidRPr="00172847">
        <w:rPr>
          <w:color w:val="000000"/>
          <w:szCs w:val="24"/>
        </w:rPr>
        <w:t xml:space="preserve"> pursuant to Section 304 of the Sarbanes-Oxley Act of 2002 (the “</w:t>
      </w:r>
      <w:r w:rsidRPr="00172847">
        <w:rPr>
          <w:b/>
          <w:color w:val="000000"/>
          <w:szCs w:val="24"/>
        </w:rPr>
        <w:t>Sarbanes-Oxley Act</w:t>
      </w:r>
      <w:r w:rsidRPr="00172847">
        <w:rPr>
          <w:color w:val="000000"/>
          <w:szCs w:val="24"/>
        </w:rPr>
        <w:t xml:space="preserve">”), or the payment to the </w:t>
      </w:r>
      <w:r w:rsidR="00E81BE2">
        <w:rPr>
          <w:color w:val="000000"/>
          <w:szCs w:val="24"/>
        </w:rPr>
        <w:t>corporation</w:t>
      </w:r>
      <w:r w:rsidRPr="00172847">
        <w:rPr>
          <w:color w:val="000000"/>
          <w:szCs w:val="24"/>
        </w:rPr>
        <w:t xml:space="preserve"> of profits arising from the purchase and sale by such person of securities in violation of Section 306 of the Sarbanes-Oxley Act), if such person is held liable therefor (including pursuant to any settlement arrangements);</w:t>
      </w:r>
      <w:bookmarkEnd w:id="27"/>
    </w:p>
    <w:p w14:paraId="441BEA83" w14:textId="0F4D2287" w:rsidR="00172847" w:rsidRPr="00172847" w:rsidRDefault="00F85F86" w:rsidP="00172847">
      <w:pPr>
        <w:pStyle w:val="Article4"/>
        <w:rPr>
          <w:szCs w:val="24"/>
        </w:rPr>
      </w:pPr>
      <w:r w:rsidRPr="00172847">
        <w:rPr>
          <w:color w:val="000000"/>
          <w:szCs w:val="24"/>
        </w:rPr>
        <w:t>initiated by such person, includ</w:t>
      </w:r>
      <w:r w:rsidRPr="00172847">
        <w:rPr>
          <w:color w:val="000000"/>
          <w:szCs w:val="24"/>
        </w:rPr>
        <w:t xml:space="preserve">ing any Proceeding (or any part of any Proceeding) initiated by such person against the </w:t>
      </w:r>
      <w:r w:rsidR="00E81BE2">
        <w:rPr>
          <w:color w:val="000000"/>
          <w:szCs w:val="24"/>
        </w:rPr>
        <w:t>corporation</w:t>
      </w:r>
      <w:r w:rsidRPr="00172847">
        <w:rPr>
          <w:color w:val="000000"/>
          <w:szCs w:val="24"/>
        </w:rPr>
        <w:t xml:space="preserve"> or its directors, officers, employees, agents or other indemnitees, unless (a) the </w:t>
      </w:r>
      <w:r w:rsidR="00E81BE2">
        <w:rPr>
          <w:color w:val="000000"/>
          <w:szCs w:val="24"/>
        </w:rPr>
        <w:t>board of directors</w:t>
      </w:r>
      <w:r w:rsidRPr="00172847">
        <w:rPr>
          <w:color w:val="000000"/>
          <w:szCs w:val="24"/>
        </w:rPr>
        <w:t xml:space="preserve"> authorized the Proceeding (or the relevant part of the</w:t>
      </w:r>
      <w:r w:rsidRPr="00172847">
        <w:rPr>
          <w:color w:val="000000"/>
          <w:szCs w:val="24"/>
        </w:rPr>
        <w:t xml:space="preserve"> Proceeding) prior to its initiation, (b) the </w:t>
      </w:r>
      <w:r w:rsidR="00E81BE2">
        <w:rPr>
          <w:color w:val="000000"/>
          <w:szCs w:val="24"/>
        </w:rPr>
        <w:t>corporation</w:t>
      </w:r>
      <w:r w:rsidRPr="00172847">
        <w:rPr>
          <w:color w:val="000000"/>
          <w:szCs w:val="24"/>
        </w:rPr>
        <w:t xml:space="preserve"> provides the indemnification, in its sole discretion, pursuant to the powers vested in the </w:t>
      </w:r>
      <w:r w:rsidR="00E81BE2">
        <w:rPr>
          <w:color w:val="000000"/>
          <w:szCs w:val="24"/>
        </w:rPr>
        <w:t>corporation</w:t>
      </w:r>
      <w:r w:rsidRPr="00172847">
        <w:rPr>
          <w:color w:val="000000"/>
          <w:szCs w:val="24"/>
        </w:rPr>
        <w:t xml:space="preserve"> under applicable law, (c) otherwise required to be made under Section </w:t>
      </w:r>
      <w:r>
        <w:rPr>
          <w:color w:val="000000"/>
          <w:szCs w:val="24"/>
        </w:rPr>
        <w:fldChar w:fldCharType="begin"/>
      </w:r>
      <w:r>
        <w:rPr>
          <w:color w:val="000000"/>
          <w:szCs w:val="24"/>
        </w:rPr>
        <w:instrText xml:space="preserve"> REF _Ref65314057 \w \h </w:instrText>
      </w:r>
      <w:r>
        <w:rPr>
          <w:color w:val="000000"/>
          <w:szCs w:val="24"/>
        </w:rPr>
      </w:r>
      <w:r>
        <w:rPr>
          <w:color w:val="000000"/>
          <w:szCs w:val="24"/>
        </w:rPr>
        <w:fldChar w:fldCharType="separate"/>
      </w:r>
      <w:r>
        <w:rPr>
          <w:color w:val="000000"/>
          <w:szCs w:val="24"/>
        </w:rPr>
        <w:t>8</w:t>
      </w:r>
      <w:r>
        <w:rPr>
          <w:color w:val="000000"/>
          <w:szCs w:val="24"/>
        </w:rPr>
        <w:t>.7</w:t>
      </w:r>
      <w:r>
        <w:rPr>
          <w:color w:val="000000"/>
          <w:szCs w:val="24"/>
        </w:rPr>
        <w:fldChar w:fldCharType="end"/>
      </w:r>
      <w:r>
        <w:rPr>
          <w:color w:val="000000"/>
          <w:szCs w:val="24"/>
        </w:rPr>
        <w:t xml:space="preserve"> </w:t>
      </w:r>
      <w:r w:rsidRPr="00172847">
        <w:rPr>
          <w:color w:val="000000"/>
          <w:szCs w:val="24"/>
        </w:rPr>
        <w:t>or (d) otherwise required by applicable law; or</w:t>
      </w:r>
    </w:p>
    <w:p w14:paraId="7E007482" w14:textId="3E088EB2" w:rsidR="00ED6CFB" w:rsidRPr="00172847" w:rsidRDefault="00F85F86" w:rsidP="00172847">
      <w:pPr>
        <w:pStyle w:val="Article4"/>
        <w:rPr>
          <w:szCs w:val="24"/>
        </w:rPr>
      </w:pPr>
      <w:r w:rsidRPr="00172847">
        <w:rPr>
          <w:color w:val="000000"/>
          <w:szCs w:val="24"/>
        </w:rPr>
        <w:t>if prohibited by applicable law</w:t>
      </w:r>
      <w:r w:rsidR="006B7975" w:rsidRPr="006B7975">
        <w:rPr>
          <w:color w:val="000000"/>
          <w:szCs w:val="24"/>
        </w:rPr>
        <w:t xml:space="preserve">; provided, however, that if any provision or provisions of this Article VIII shall be held to be invalid, illegal or unenforceable for any reason whatsoever: (1) the validity, legality and enforceability of the remaining provisions of this Article VIII (including, without limitation, each portion of any paragraph or clause containing any such provision held to be invalid, illegal or unenforceable, that is not itself held to be invalid, illegal or unenforceable) shall not in any way be affected or impaired thereby; and (2) to the fullest extent possible, the provisions of this Article VIII (including, without limitation, each such portion of any paragraph or clause containing any such provision held to be invalid, illegal or </w:t>
      </w:r>
      <w:r w:rsidR="006B7975" w:rsidRPr="006B7975">
        <w:rPr>
          <w:color w:val="000000"/>
          <w:szCs w:val="24"/>
        </w:rPr>
        <w:lastRenderedPageBreak/>
        <w:t>unenforceable) shall be construed so as to give effect to the intent manifested by the provision held invalid, illegal or unenforcebable.</w:t>
      </w:r>
      <w:r w:rsidR="00EC79BF">
        <w:rPr>
          <w:color w:val="000000"/>
          <w:szCs w:val="24"/>
        </w:rPr>
        <w:t xml:space="preserve"> </w:t>
      </w:r>
    </w:p>
    <w:p w14:paraId="7282A605" w14:textId="77777777" w:rsidR="00ED6CFB" w:rsidRPr="00172847" w:rsidRDefault="00F85F86" w:rsidP="00172847">
      <w:pPr>
        <w:pStyle w:val="Article2"/>
        <w:rPr>
          <w:szCs w:val="24"/>
        </w:rPr>
      </w:pPr>
      <w:bookmarkStart w:id="28" w:name="_Ref65314057"/>
      <w:r w:rsidRPr="00172847">
        <w:rPr>
          <w:szCs w:val="24"/>
        </w:rPr>
        <w:t>DETERMINATION; CLAIM</w:t>
      </w:r>
      <w:bookmarkEnd w:id="28"/>
    </w:p>
    <w:p w14:paraId="19280554" w14:textId="31203CDA" w:rsidR="00ED6CFB" w:rsidRPr="00172847" w:rsidRDefault="00F85F86" w:rsidP="00172847">
      <w:pPr>
        <w:rPr>
          <w:rFonts w:cs="Times New Roman"/>
        </w:rPr>
      </w:pPr>
      <w:r w:rsidRPr="00172847">
        <w:rPr>
          <w:rFonts w:cs="Times New Roman"/>
        </w:rPr>
        <w:t>If a claim for indemnification or advancement of expenses under this Article VIII is not paid in full within 90 days after receip</w:t>
      </w:r>
      <w:r w:rsidRPr="00172847">
        <w:rPr>
          <w:rFonts w:cs="Times New Roman"/>
        </w:rPr>
        <w:t xml:space="preserve">t by the </w:t>
      </w:r>
      <w:r w:rsidR="00E81BE2">
        <w:rPr>
          <w:rFonts w:cs="Times New Roman"/>
        </w:rPr>
        <w:t>corporation</w:t>
      </w:r>
      <w:r w:rsidRPr="00172847">
        <w:rPr>
          <w:rFonts w:cs="Times New Roman"/>
        </w:rPr>
        <w:t xml:space="preserve"> of the written request therefor, the claimant shall be entitled to an adjudication by a court of competent jurisdiction of their entitlement to such indemnification or advancement of expenses. The </w:t>
      </w:r>
      <w:r w:rsidR="00E81BE2">
        <w:rPr>
          <w:rFonts w:cs="Times New Roman"/>
        </w:rPr>
        <w:t>corporation</w:t>
      </w:r>
      <w:r w:rsidRPr="00172847">
        <w:rPr>
          <w:rFonts w:cs="Times New Roman"/>
        </w:rPr>
        <w:t xml:space="preserve"> shall indemnify such perso</w:t>
      </w:r>
      <w:r w:rsidRPr="00172847">
        <w:rPr>
          <w:rFonts w:cs="Times New Roman"/>
        </w:rPr>
        <w:t xml:space="preserve">n against any and all expenses that are actually and reasonably incurred by such person in connection with any action for indemnification or advancement of expenses from the </w:t>
      </w:r>
      <w:r w:rsidR="00E81BE2">
        <w:rPr>
          <w:rFonts w:cs="Times New Roman"/>
        </w:rPr>
        <w:t>corporation</w:t>
      </w:r>
      <w:r w:rsidRPr="00172847">
        <w:rPr>
          <w:rFonts w:cs="Times New Roman"/>
        </w:rPr>
        <w:t xml:space="preserve"> under this Article VIII, to the extent such person is successful in su</w:t>
      </w:r>
      <w:r w:rsidRPr="00172847">
        <w:rPr>
          <w:rFonts w:cs="Times New Roman"/>
        </w:rPr>
        <w:t xml:space="preserve">ch action, and to the extent not prohibited by law. In any such suit, the </w:t>
      </w:r>
      <w:r w:rsidR="00E81BE2">
        <w:rPr>
          <w:rFonts w:cs="Times New Roman"/>
        </w:rPr>
        <w:t>corporation</w:t>
      </w:r>
      <w:r w:rsidRPr="00172847">
        <w:rPr>
          <w:rFonts w:cs="Times New Roman"/>
        </w:rPr>
        <w:t xml:space="preserve"> shall, to the fullest extent not prohibited by law, have the burden of proving that the claimant is not entitled to the requested indemnification or advancement of expens</w:t>
      </w:r>
      <w:r w:rsidRPr="00172847">
        <w:rPr>
          <w:rFonts w:cs="Times New Roman"/>
        </w:rPr>
        <w:t>es.</w:t>
      </w:r>
    </w:p>
    <w:p w14:paraId="2F613691" w14:textId="77777777" w:rsidR="00ED6CFB" w:rsidRPr="00172847" w:rsidRDefault="00F85F86" w:rsidP="00172847">
      <w:pPr>
        <w:pStyle w:val="Article2"/>
        <w:rPr>
          <w:szCs w:val="24"/>
        </w:rPr>
      </w:pPr>
      <w:bookmarkStart w:id="29" w:name="_Ref65314036"/>
      <w:r w:rsidRPr="00172847">
        <w:rPr>
          <w:szCs w:val="24"/>
        </w:rPr>
        <w:t>NON-EXCLUSIVITY OF RIGHTS</w:t>
      </w:r>
      <w:bookmarkEnd w:id="29"/>
    </w:p>
    <w:p w14:paraId="3F77245B" w14:textId="5D5E2A0C" w:rsidR="00ED6CFB" w:rsidRPr="00172847" w:rsidRDefault="00F85F86" w:rsidP="00172847">
      <w:pPr>
        <w:rPr>
          <w:rFonts w:cs="Times New Roman"/>
        </w:rPr>
      </w:pPr>
      <w:r w:rsidRPr="00172847">
        <w:rPr>
          <w:rFonts w:cs="Times New Roman"/>
        </w:rPr>
        <w:t xml:space="preserve">The indemnification and advancement of expenses provided by, or granted pursuant to, this Article VIII shall not be deemed exclusive of any other rights to which those seeking indemnification or advancement of expenses may be </w:t>
      </w:r>
      <w:r w:rsidRPr="00172847">
        <w:rPr>
          <w:rFonts w:cs="Times New Roman"/>
        </w:rPr>
        <w:t>entitled under the certificate of incorporation or any statute, bylaw, agreement, vote of stockholders or disinterested directors or otherwise, both as to action in such person’s official capacity and as to action in another capacity while holding such off</w:t>
      </w:r>
      <w:r w:rsidRPr="00172847">
        <w:rPr>
          <w:rFonts w:cs="Times New Roman"/>
        </w:rPr>
        <w:t xml:space="preserve">ice. The </w:t>
      </w:r>
      <w:r w:rsidR="00E81BE2">
        <w:rPr>
          <w:rFonts w:cs="Times New Roman"/>
        </w:rPr>
        <w:t>corporation</w:t>
      </w:r>
      <w:r w:rsidRPr="00172847">
        <w:rPr>
          <w:rFonts w:cs="Times New Roman"/>
        </w:rPr>
        <w:t xml:space="preserve"> is specifically authorized to enter into individual contracts with any or all of its directors, officers, employees or agents respecting indemnification and advancement of expenses, to the fullest extent not prohibited by the DGCL or o</w:t>
      </w:r>
      <w:r w:rsidRPr="00172847">
        <w:rPr>
          <w:rFonts w:cs="Times New Roman"/>
        </w:rPr>
        <w:t>ther applicable law.</w:t>
      </w:r>
    </w:p>
    <w:p w14:paraId="58BA7C11" w14:textId="77777777" w:rsidR="00ED6CFB" w:rsidRPr="00172847" w:rsidRDefault="00F85F86" w:rsidP="00172847">
      <w:pPr>
        <w:pStyle w:val="Article2"/>
        <w:rPr>
          <w:szCs w:val="24"/>
        </w:rPr>
      </w:pPr>
      <w:r w:rsidRPr="00172847">
        <w:rPr>
          <w:szCs w:val="24"/>
        </w:rPr>
        <w:t>INSURANCE</w:t>
      </w:r>
    </w:p>
    <w:p w14:paraId="05367D2F" w14:textId="35DE732C" w:rsidR="00ED6CFB" w:rsidRPr="00172847" w:rsidRDefault="00F85F86" w:rsidP="00172847">
      <w:pPr>
        <w:rPr>
          <w:rFonts w:cs="Times New Roman"/>
        </w:rPr>
      </w:pPr>
      <w:r w:rsidRPr="00172847">
        <w:rPr>
          <w:rFonts w:cs="Times New Roman"/>
        </w:rPr>
        <w:t xml:space="preserve">The </w:t>
      </w:r>
      <w:r w:rsidR="00E81BE2">
        <w:rPr>
          <w:rFonts w:cs="Times New Roman"/>
        </w:rPr>
        <w:t>corporation</w:t>
      </w:r>
      <w:r w:rsidRPr="00172847">
        <w:rPr>
          <w:rFonts w:cs="Times New Roman"/>
        </w:rPr>
        <w:t xml:space="preserve"> may purchase and maintain insurance on behalf of any person who is or was a director, officer, employee or agent of the </w:t>
      </w:r>
      <w:r w:rsidR="00E81BE2">
        <w:rPr>
          <w:rFonts w:cs="Times New Roman"/>
        </w:rPr>
        <w:t>corporation</w:t>
      </w:r>
      <w:r w:rsidRPr="00172847">
        <w:rPr>
          <w:rFonts w:cs="Times New Roman"/>
        </w:rPr>
        <w:t xml:space="preserve">, or is or was serving at the request of the </w:t>
      </w:r>
      <w:r w:rsidR="00E81BE2">
        <w:rPr>
          <w:rFonts w:cs="Times New Roman"/>
        </w:rPr>
        <w:t>corporation</w:t>
      </w:r>
      <w:r w:rsidRPr="00172847">
        <w:rPr>
          <w:rFonts w:cs="Times New Roman"/>
        </w:rPr>
        <w:t xml:space="preserve"> as a director, officer, employee or agent of another corporation, partnership, joint venture, trust or other enterprise against any liability asserted against such person and incurred by such person in any such capacity, or arising out of such person’s st</w:t>
      </w:r>
      <w:r w:rsidRPr="00172847">
        <w:rPr>
          <w:rFonts w:cs="Times New Roman"/>
        </w:rPr>
        <w:t xml:space="preserve">atus as such, whether or not the </w:t>
      </w:r>
      <w:r w:rsidR="00E81BE2">
        <w:rPr>
          <w:rFonts w:cs="Times New Roman"/>
        </w:rPr>
        <w:t>corporation</w:t>
      </w:r>
      <w:r w:rsidRPr="00172847">
        <w:rPr>
          <w:rFonts w:cs="Times New Roman"/>
        </w:rPr>
        <w:t xml:space="preserve"> would have the power to indemnify such person against such liability under the provisions of the DGCL.</w:t>
      </w:r>
    </w:p>
    <w:p w14:paraId="166D21DC" w14:textId="77777777" w:rsidR="00ED6CFB" w:rsidRPr="00172847" w:rsidRDefault="00F85F86" w:rsidP="00172847">
      <w:pPr>
        <w:pStyle w:val="Article2"/>
        <w:rPr>
          <w:szCs w:val="24"/>
        </w:rPr>
      </w:pPr>
      <w:r w:rsidRPr="00172847">
        <w:rPr>
          <w:szCs w:val="24"/>
        </w:rPr>
        <w:t>SURVIVAL</w:t>
      </w:r>
    </w:p>
    <w:p w14:paraId="73B8A7B8" w14:textId="77777777" w:rsidR="00ED6CFB" w:rsidRPr="00172847" w:rsidRDefault="00F85F86" w:rsidP="00172847">
      <w:pPr>
        <w:rPr>
          <w:rFonts w:cs="Times New Roman"/>
        </w:rPr>
      </w:pPr>
      <w:r w:rsidRPr="00172847">
        <w:rPr>
          <w:rFonts w:cs="Times New Roman"/>
        </w:rPr>
        <w:t>The rights to indemnification and advancement of expenses conferred by this Article VIII shall cont</w:t>
      </w:r>
      <w:r w:rsidRPr="00172847">
        <w:rPr>
          <w:rFonts w:cs="Times New Roman"/>
        </w:rPr>
        <w:t>inue as to a person who has ceased to be a director, officer, employee or agent and shall inure to the benefit of the heirs, executors and administrators of such a person.</w:t>
      </w:r>
    </w:p>
    <w:p w14:paraId="0E0743E5" w14:textId="77777777" w:rsidR="00ED6CFB" w:rsidRPr="00172847" w:rsidRDefault="00F85F86" w:rsidP="00172847">
      <w:pPr>
        <w:pStyle w:val="Article2"/>
        <w:rPr>
          <w:szCs w:val="24"/>
        </w:rPr>
      </w:pPr>
      <w:r w:rsidRPr="00172847">
        <w:rPr>
          <w:szCs w:val="24"/>
        </w:rPr>
        <w:t>EFFECT OF REPEAL OR MODIFICATION</w:t>
      </w:r>
    </w:p>
    <w:p w14:paraId="47C45A05" w14:textId="77777777" w:rsidR="00ED6CFB" w:rsidRPr="00172847" w:rsidRDefault="00F85F86" w:rsidP="00172847">
      <w:pPr>
        <w:rPr>
          <w:rFonts w:cs="Times New Roman"/>
        </w:rPr>
      </w:pPr>
      <w:r w:rsidRPr="00172847">
        <w:rPr>
          <w:rFonts w:cs="Times New Roman"/>
        </w:rPr>
        <w:t>A right to indemnification or to advancement of exp</w:t>
      </w:r>
      <w:r w:rsidRPr="00172847">
        <w:rPr>
          <w:rFonts w:cs="Times New Roman"/>
        </w:rPr>
        <w:t xml:space="preserve">enses arising under a provision of the certificate of incorporation or a bylaw shall not be eliminated or impaired by an amendment to the certificate of incorporation or these bylaws after the occurrence of the act or omission that is the </w:t>
      </w:r>
      <w:r w:rsidRPr="00172847">
        <w:rPr>
          <w:rFonts w:cs="Times New Roman"/>
        </w:rPr>
        <w:lastRenderedPageBreak/>
        <w:t>subject of the ci</w:t>
      </w:r>
      <w:r w:rsidRPr="00172847">
        <w:rPr>
          <w:rFonts w:cs="Times New Roman"/>
        </w:rPr>
        <w:t>vil, criminal, administrative or investigative action, suit or proceeding for which indemnification or advancement of expenses is sought, unless the provision in effect at the time of such act or omission explicitly authorizes such elimination or impairmen</w:t>
      </w:r>
      <w:r w:rsidRPr="00172847">
        <w:rPr>
          <w:rFonts w:cs="Times New Roman"/>
        </w:rPr>
        <w:t>t after such action or omission has occurred.</w:t>
      </w:r>
    </w:p>
    <w:p w14:paraId="52BE43A3" w14:textId="77777777" w:rsidR="00ED6CFB" w:rsidRPr="00172847" w:rsidRDefault="00F85F86" w:rsidP="00172847">
      <w:pPr>
        <w:pStyle w:val="Article2"/>
        <w:rPr>
          <w:szCs w:val="24"/>
        </w:rPr>
      </w:pPr>
      <w:r w:rsidRPr="00172847">
        <w:rPr>
          <w:szCs w:val="24"/>
        </w:rPr>
        <w:t>CERTAIN DEFINITIONS</w:t>
      </w:r>
    </w:p>
    <w:p w14:paraId="6835AB8A" w14:textId="56A106D4" w:rsidR="00ED6CFB" w:rsidRPr="00172847" w:rsidRDefault="00F85F86" w:rsidP="00172847">
      <w:pPr>
        <w:rPr>
          <w:rFonts w:cs="Times New Roman"/>
        </w:rPr>
      </w:pPr>
      <w:r w:rsidRPr="00172847">
        <w:rPr>
          <w:rFonts w:cs="Times New Roman"/>
        </w:rPr>
        <w:t>For purposes of this Article VIII, references to the “</w:t>
      </w:r>
      <w:r w:rsidR="00E81BE2">
        <w:rPr>
          <w:rFonts w:cs="Times New Roman"/>
          <w:b/>
          <w:bCs/>
        </w:rPr>
        <w:t>corporation</w:t>
      </w:r>
      <w:r w:rsidRPr="00172847">
        <w:rPr>
          <w:rFonts w:cs="Times New Roman"/>
        </w:rPr>
        <w:t xml:space="preserve">” shall include, in addition to the resulting </w:t>
      </w:r>
      <w:r w:rsidR="00E81BE2">
        <w:rPr>
          <w:rFonts w:cs="Times New Roman"/>
        </w:rPr>
        <w:t>corporation</w:t>
      </w:r>
      <w:r w:rsidRPr="00172847">
        <w:rPr>
          <w:rFonts w:cs="Times New Roman"/>
        </w:rPr>
        <w:t xml:space="preserve">, any constituent </w:t>
      </w:r>
      <w:r w:rsidR="00E81BE2">
        <w:rPr>
          <w:rFonts w:cs="Times New Roman"/>
        </w:rPr>
        <w:t>corporation</w:t>
      </w:r>
      <w:r w:rsidRPr="00172847">
        <w:rPr>
          <w:rFonts w:cs="Times New Roman"/>
        </w:rPr>
        <w:t xml:space="preserve"> (including any constituent of a consti</w:t>
      </w:r>
      <w:r w:rsidRPr="00172847">
        <w:rPr>
          <w:rFonts w:cs="Times New Roman"/>
        </w:rPr>
        <w:t>tuent) absorbed in a consolidation or merger which, if its separate existence had continued, would have had power and authority to indemnify its directors, officers, employees or agents, so that any person who is or was a director, officer, employee or age</w:t>
      </w:r>
      <w:r w:rsidRPr="00172847">
        <w:rPr>
          <w:rFonts w:cs="Times New Roman"/>
        </w:rPr>
        <w:t xml:space="preserve">nt of such constituent </w:t>
      </w:r>
      <w:r w:rsidR="00E81BE2">
        <w:rPr>
          <w:rFonts w:cs="Times New Roman"/>
        </w:rPr>
        <w:t>corporation</w:t>
      </w:r>
      <w:r w:rsidRPr="00172847">
        <w:rPr>
          <w:rFonts w:cs="Times New Roman"/>
        </w:rPr>
        <w:t xml:space="preserve">, or is or was serving at the request of such constituent </w:t>
      </w:r>
      <w:r w:rsidR="00E81BE2">
        <w:rPr>
          <w:rFonts w:cs="Times New Roman"/>
        </w:rPr>
        <w:t>corporation</w:t>
      </w:r>
      <w:r w:rsidRPr="00172847">
        <w:rPr>
          <w:rFonts w:cs="Times New Roman"/>
        </w:rPr>
        <w:t xml:space="preserve"> as a director, officer, employee or agent of another corporation, partnership, joint venture, trust or other enterprise, shall stand in the same positio</w:t>
      </w:r>
      <w:r w:rsidRPr="00172847">
        <w:rPr>
          <w:rFonts w:cs="Times New Roman"/>
        </w:rPr>
        <w:t xml:space="preserve">n under the provisions of this Article VIII with respect to the resulting or surviving </w:t>
      </w:r>
      <w:r w:rsidR="00E81BE2">
        <w:rPr>
          <w:rFonts w:cs="Times New Roman"/>
        </w:rPr>
        <w:t>corporation</w:t>
      </w:r>
      <w:r w:rsidRPr="00172847">
        <w:rPr>
          <w:rFonts w:cs="Times New Roman"/>
        </w:rPr>
        <w:t xml:space="preserve"> as such person would have with respect to such constituent </w:t>
      </w:r>
      <w:r w:rsidR="00E81BE2">
        <w:rPr>
          <w:rFonts w:cs="Times New Roman"/>
        </w:rPr>
        <w:t>corporation</w:t>
      </w:r>
      <w:r w:rsidRPr="00172847">
        <w:rPr>
          <w:rFonts w:cs="Times New Roman"/>
        </w:rPr>
        <w:t xml:space="preserve"> if its separate existence had continued. For purposes of this Article VIII, references</w:t>
      </w:r>
      <w:r w:rsidRPr="00172847">
        <w:rPr>
          <w:rFonts w:cs="Times New Roman"/>
        </w:rPr>
        <w:t xml:space="preserve"> to “</w:t>
      </w:r>
      <w:r w:rsidRPr="00172847">
        <w:rPr>
          <w:rFonts w:cs="Times New Roman"/>
          <w:b/>
          <w:bCs/>
        </w:rPr>
        <w:t>other enterprises</w:t>
      </w:r>
      <w:r w:rsidRPr="00172847">
        <w:rPr>
          <w:rFonts w:cs="Times New Roman"/>
        </w:rPr>
        <w:t>” shall include employee benefit plans; references to “</w:t>
      </w:r>
      <w:r w:rsidRPr="00172847">
        <w:rPr>
          <w:rFonts w:cs="Times New Roman"/>
          <w:b/>
          <w:bCs/>
        </w:rPr>
        <w:t>fines</w:t>
      </w:r>
      <w:r w:rsidRPr="00172847">
        <w:rPr>
          <w:rFonts w:cs="Times New Roman"/>
        </w:rPr>
        <w:t>” shall include any excise taxes assessed on a person with respect to an employee benefit plan; and references to “</w:t>
      </w:r>
      <w:r w:rsidRPr="00172847">
        <w:rPr>
          <w:rFonts w:cs="Times New Roman"/>
          <w:b/>
          <w:bCs/>
        </w:rPr>
        <w:t xml:space="preserve">serving at the request of the </w:t>
      </w:r>
      <w:r w:rsidR="00E81BE2">
        <w:rPr>
          <w:rFonts w:cs="Times New Roman"/>
          <w:b/>
          <w:bCs/>
        </w:rPr>
        <w:t>corporation</w:t>
      </w:r>
      <w:r w:rsidRPr="00172847">
        <w:rPr>
          <w:rFonts w:cs="Times New Roman"/>
        </w:rPr>
        <w:t>” shall include an</w:t>
      </w:r>
      <w:r w:rsidRPr="00172847">
        <w:rPr>
          <w:rFonts w:cs="Times New Roman"/>
        </w:rPr>
        <w:t xml:space="preserve">y service as a director, officer, employee or agent of the </w:t>
      </w:r>
      <w:r w:rsidR="00E81BE2">
        <w:rPr>
          <w:rFonts w:cs="Times New Roman"/>
        </w:rPr>
        <w:t>corporation</w:t>
      </w:r>
      <w:r w:rsidRPr="00172847">
        <w:rPr>
          <w:rFonts w:cs="Times New Roman"/>
        </w:rPr>
        <w:t xml:space="preserve"> which imposes duties on, or involves services by, such director, officer, employee or agent with respect to an employee benefit plan, its participants or beneficiaries; and a person who</w:t>
      </w:r>
      <w:r w:rsidRPr="00172847">
        <w:rPr>
          <w:rFonts w:cs="Times New Roman"/>
        </w:rPr>
        <w:t xml:space="preserve"> acted in good faith and in a manner such person reasonably believed to be in the interest of the participants and beneficiaries of an employee benefit plan shall be deemed to have acted in a manner “</w:t>
      </w:r>
      <w:r w:rsidRPr="00172847">
        <w:rPr>
          <w:rFonts w:cs="Times New Roman"/>
          <w:b/>
          <w:bCs/>
        </w:rPr>
        <w:t xml:space="preserve">not opposed to the best interests of the </w:t>
      </w:r>
      <w:r w:rsidR="00E81BE2">
        <w:rPr>
          <w:rFonts w:cs="Times New Roman"/>
          <w:b/>
          <w:bCs/>
        </w:rPr>
        <w:t>corporation</w:t>
      </w:r>
      <w:r w:rsidRPr="00172847">
        <w:rPr>
          <w:rFonts w:cs="Times New Roman"/>
        </w:rPr>
        <w:t>” as</w:t>
      </w:r>
      <w:r w:rsidRPr="00172847">
        <w:rPr>
          <w:rFonts w:cs="Times New Roman"/>
        </w:rPr>
        <w:t xml:space="preserve"> referred to in this Article VIII.</w:t>
      </w:r>
    </w:p>
    <w:p w14:paraId="6E02B97A" w14:textId="77777777" w:rsidR="00ED6CFB" w:rsidRPr="00172847" w:rsidRDefault="00F85F86" w:rsidP="00172847">
      <w:pPr>
        <w:pStyle w:val="Article1"/>
        <w:rPr>
          <w:szCs w:val="24"/>
        </w:rPr>
      </w:pPr>
      <w:r w:rsidRPr="00172847">
        <w:rPr>
          <w:szCs w:val="24"/>
        </w:rPr>
        <w:br/>
      </w:r>
      <w:r w:rsidRPr="00172847">
        <w:rPr>
          <w:szCs w:val="24"/>
        </w:rPr>
        <w:br/>
        <w:t>GENERAL MATTERS</w:t>
      </w:r>
    </w:p>
    <w:p w14:paraId="7992702F" w14:textId="77777777" w:rsidR="00ED6CFB" w:rsidRPr="00172847" w:rsidRDefault="00F85F86" w:rsidP="00172847">
      <w:pPr>
        <w:pStyle w:val="Article2"/>
        <w:rPr>
          <w:szCs w:val="24"/>
        </w:rPr>
      </w:pPr>
      <w:r w:rsidRPr="00172847">
        <w:rPr>
          <w:szCs w:val="24"/>
        </w:rPr>
        <w:t>EXECUTION OF CORPORATE CONTRACTS AND INSTRUMENTS</w:t>
      </w:r>
    </w:p>
    <w:p w14:paraId="01E6A673" w14:textId="0093606B" w:rsidR="00ED6CFB" w:rsidRPr="00172847" w:rsidRDefault="00F85F86" w:rsidP="00172847">
      <w:pPr>
        <w:rPr>
          <w:rFonts w:cs="Times New Roman"/>
        </w:rPr>
      </w:pPr>
      <w:r w:rsidRPr="00172847">
        <w:rPr>
          <w:rFonts w:cs="Times New Roman"/>
        </w:rPr>
        <w:t xml:space="preserve">Except as otherwise provided by law, the certificate of incorporation or these bylaws, the </w:t>
      </w:r>
      <w:r w:rsidR="00E81BE2">
        <w:rPr>
          <w:rFonts w:cs="Times New Roman"/>
        </w:rPr>
        <w:t>board of directors</w:t>
      </w:r>
      <w:r w:rsidRPr="00172847">
        <w:rPr>
          <w:rFonts w:cs="Times New Roman"/>
        </w:rPr>
        <w:t xml:space="preserve"> may authorize any officer or officers, or ag</w:t>
      </w:r>
      <w:r w:rsidRPr="00172847">
        <w:rPr>
          <w:rFonts w:cs="Times New Roman"/>
        </w:rPr>
        <w:t xml:space="preserve">ent or agents, to enter into any contract or execute any document or instrument in the name of and on behalf of the </w:t>
      </w:r>
      <w:r w:rsidR="00E81BE2">
        <w:rPr>
          <w:rFonts w:cs="Times New Roman"/>
        </w:rPr>
        <w:t>corporation</w:t>
      </w:r>
      <w:r w:rsidRPr="00172847">
        <w:rPr>
          <w:rFonts w:cs="Times New Roman"/>
        </w:rPr>
        <w:t xml:space="preserve">; such authority may be general or confined to specific instances. Unless so authorized or ratified by the </w:t>
      </w:r>
      <w:r w:rsidR="00E81BE2">
        <w:rPr>
          <w:rFonts w:cs="Times New Roman"/>
        </w:rPr>
        <w:t>board of directors</w:t>
      </w:r>
      <w:r w:rsidRPr="00172847">
        <w:rPr>
          <w:rFonts w:cs="Times New Roman"/>
        </w:rPr>
        <w:t xml:space="preserve"> or </w:t>
      </w:r>
      <w:r w:rsidRPr="00172847">
        <w:rPr>
          <w:rFonts w:cs="Times New Roman"/>
        </w:rPr>
        <w:t xml:space="preserve">within the agency power of an officer, no officer, agent or employee shall have any power or authority to bind the </w:t>
      </w:r>
      <w:r w:rsidR="00E81BE2">
        <w:rPr>
          <w:rFonts w:cs="Times New Roman"/>
        </w:rPr>
        <w:t>corporation</w:t>
      </w:r>
      <w:r w:rsidRPr="00172847">
        <w:rPr>
          <w:rFonts w:cs="Times New Roman"/>
        </w:rPr>
        <w:t xml:space="preserve"> by any contract or engagement or to pledge its credit or to render it liable for any purpose or for any amount.</w:t>
      </w:r>
    </w:p>
    <w:p w14:paraId="088C487F" w14:textId="77777777" w:rsidR="00ED6CFB" w:rsidRPr="00172847" w:rsidRDefault="00F85F86" w:rsidP="00172847">
      <w:pPr>
        <w:pStyle w:val="Article2"/>
        <w:rPr>
          <w:szCs w:val="24"/>
        </w:rPr>
      </w:pPr>
      <w:r w:rsidRPr="00172847">
        <w:rPr>
          <w:szCs w:val="24"/>
        </w:rPr>
        <w:t>FISCAL YEAR</w:t>
      </w:r>
    </w:p>
    <w:p w14:paraId="08C5E4E4" w14:textId="18AD03A8" w:rsidR="00ED6CFB" w:rsidRPr="00172847" w:rsidRDefault="00F85F86" w:rsidP="00172847">
      <w:pPr>
        <w:rPr>
          <w:rFonts w:cs="Times New Roman"/>
        </w:rPr>
      </w:pPr>
      <w:r w:rsidRPr="00172847">
        <w:rPr>
          <w:rFonts w:cs="Times New Roman"/>
        </w:rPr>
        <w:t>The f</w:t>
      </w:r>
      <w:r w:rsidRPr="00172847">
        <w:rPr>
          <w:rFonts w:cs="Times New Roman"/>
        </w:rPr>
        <w:t xml:space="preserve">iscal year of the </w:t>
      </w:r>
      <w:r w:rsidR="00E81BE2">
        <w:rPr>
          <w:rFonts w:cs="Times New Roman"/>
        </w:rPr>
        <w:t>corporation</w:t>
      </w:r>
      <w:r w:rsidRPr="00172847">
        <w:rPr>
          <w:rFonts w:cs="Times New Roman"/>
        </w:rPr>
        <w:t xml:space="preserve"> shall be fixed by resolution of the </w:t>
      </w:r>
      <w:r w:rsidR="00E81BE2">
        <w:rPr>
          <w:rFonts w:cs="Times New Roman"/>
        </w:rPr>
        <w:t>board of directors</w:t>
      </w:r>
      <w:r w:rsidRPr="00172847">
        <w:rPr>
          <w:rFonts w:cs="Times New Roman"/>
        </w:rPr>
        <w:t xml:space="preserve"> and may be changed by the </w:t>
      </w:r>
      <w:r w:rsidR="00E81BE2">
        <w:rPr>
          <w:rFonts w:cs="Times New Roman"/>
        </w:rPr>
        <w:t>board of directors</w:t>
      </w:r>
      <w:r w:rsidRPr="00172847">
        <w:rPr>
          <w:rFonts w:cs="Times New Roman"/>
        </w:rPr>
        <w:t>.</w:t>
      </w:r>
    </w:p>
    <w:p w14:paraId="2AEAC481" w14:textId="77777777" w:rsidR="00ED6CFB" w:rsidRPr="00172847" w:rsidRDefault="00F85F86" w:rsidP="00172847">
      <w:pPr>
        <w:pStyle w:val="Article2"/>
        <w:rPr>
          <w:szCs w:val="24"/>
        </w:rPr>
      </w:pPr>
      <w:r w:rsidRPr="00172847">
        <w:rPr>
          <w:szCs w:val="24"/>
        </w:rPr>
        <w:t>SEAL</w:t>
      </w:r>
    </w:p>
    <w:p w14:paraId="0B81509A" w14:textId="5D17F6C7" w:rsidR="00ED6CFB" w:rsidRPr="00172847" w:rsidRDefault="00F85F86" w:rsidP="00172847">
      <w:pPr>
        <w:rPr>
          <w:rFonts w:cs="Times New Roman"/>
        </w:rPr>
      </w:pPr>
      <w:r w:rsidRPr="00172847">
        <w:rPr>
          <w:rFonts w:cs="Times New Roman"/>
        </w:rPr>
        <w:lastRenderedPageBreak/>
        <w:t xml:space="preserve">The </w:t>
      </w:r>
      <w:r w:rsidR="00E81BE2">
        <w:rPr>
          <w:rFonts w:cs="Times New Roman"/>
        </w:rPr>
        <w:t>corporation</w:t>
      </w:r>
      <w:r w:rsidRPr="00172847">
        <w:rPr>
          <w:rFonts w:cs="Times New Roman"/>
        </w:rPr>
        <w:t xml:space="preserve"> may adopt a corporate seal, which shall be adopted and which may be altered by the </w:t>
      </w:r>
      <w:r w:rsidR="00E81BE2">
        <w:rPr>
          <w:rFonts w:cs="Times New Roman"/>
        </w:rPr>
        <w:t>board of directors</w:t>
      </w:r>
      <w:r w:rsidRPr="00172847">
        <w:rPr>
          <w:rFonts w:cs="Times New Roman"/>
        </w:rPr>
        <w:t>. T</w:t>
      </w:r>
      <w:r w:rsidRPr="00172847">
        <w:rPr>
          <w:rFonts w:cs="Times New Roman"/>
        </w:rPr>
        <w:t xml:space="preserve">he </w:t>
      </w:r>
      <w:r w:rsidR="00E81BE2">
        <w:rPr>
          <w:rFonts w:cs="Times New Roman"/>
        </w:rPr>
        <w:t>corporation</w:t>
      </w:r>
      <w:r w:rsidRPr="00172847">
        <w:rPr>
          <w:rFonts w:cs="Times New Roman"/>
        </w:rPr>
        <w:t xml:space="preserve"> may use the corporate seal by causing it or a facsimile thereof to be impressed or affixed or in any other manner reproduced.</w:t>
      </w:r>
    </w:p>
    <w:p w14:paraId="7AFDD851" w14:textId="77777777" w:rsidR="00ED6CFB" w:rsidRPr="00172847" w:rsidRDefault="00F85F86" w:rsidP="00172847">
      <w:pPr>
        <w:pStyle w:val="Article2"/>
        <w:rPr>
          <w:szCs w:val="24"/>
        </w:rPr>
      </w:pPr>
      <w:r w:rsidRPr="00172847">
        <w:rPr>
          <w:szCs w:val="24"/>
        </w:rPr>
        <w:t>CONSTRUCTION; DEFINITIONS</w:t>
      </w:r>
    </w:p>
    <w:p w14:paraId="77609A5A" w14:textId="77777777" w:rsidR="00ED6CFB" w:rsidRPr="00172847" w:rsidRDefault="00F85F86" w:rsidP="00172847">
      <w:pPr>
        <w:rPr>
          <w:rFonts w:cs="Times New Roman"/>
        </w:rPr>
      </w:pPr>
      <w:r w:rsidRPr="00172847">
        <w:rPr>
          <w:rFonts w:cs="Times New Roman"/>
        </w:rPr>
        <w:t>Unless the context requires otherwise, the general provisions, rules of construction, and</w:t>
      </w:r>
      <w:r w:rsidRPr="00172847">
        <w:rPr>
          <w:rFonts w:cs="Times New Roman"/>
        </w:rPr>
        <w:t xml:space="preserve"> definitions in the DGCL shall govern the construction of these bylaws. Without limiting the generality of this provision, the singular number includes the plural, the plural number includes the singular, and the term “</w:t>
      </w:r>
      <w:r w:rsidRPr="00172847">
        <w:rPr>
          <w:rFonts w:cs="Times New Roman"/>
          <w:b/>
          <w:bCs/>
        </w:rPr>
        <w:t>person</w:t>
      </w:r>
      <w:r w:rsidRPr="00172847">
        <w:rPr>
          <w:rFonts w:cs="Times New Roman"/>
        </w:rPr>
        <w:t xml:space="preserve">” includes a </w:t>
      </w:r>
      <w:r w:rsidRPr="00172847">
        <w:rPr>
          <w:rFonts w:cs="Times New Roman"/>
        </w:rPr>
        <w:t>corporation, partnership, joint venture, trust or other enterprise, and a natural person.</w:t>
      </w:r>
    </w:p>
    <w:p w14:paraId="500E6382" w14:textId="77777777" w:rsidR="00ED6CFB" w:rsidRPr="00172847" w:rsidRDefault="00F85F86" w:rsidP="00172847">
      <w:pPr>
        <w:pStyle w:val="Article1"/>
        <w:rPr>
          <w:szCs w:val="24"/>
        </w:rPr>
      </w:pPr>
      <w:r w:rsidRPr="00172847">
        <w:rPr>
          <w:szCs w:val="24"/>
        </w:rPr>
        <w:br/>
      </w:r>
      <w:r w:rsidRPr="00172847">
        <w:rPr>
          <w:szCs w:val="24"/>
        </w:rPr>
        <w:br/>
        <w:t>AMENDMENTS</w:t>
      </w:r>
    </w:p>
    <w:p w14:paraId="530C52F5" w14:textId="4DCF82A8" w:rsidR="00ED6CFB" w:rsidRPr="00172847" w:rsidRDefault="00F85F86" w:rsidP="00172847">
      <w:pPr>
        <w:pStyle w:val="Article2"/>
        <w:rPr>
          <w:szCs w:val="24"/>
        </w:rPr>
      </w:pPr>
      <w:r w:rsidRPr="00172847">
        <w:rPr>
          <w:szCs w:val="24"/>
        </w:rPr>
        <w:t>These bylaws may be adopted, amended or repealed by</w:t>
      </w:r>
      <w:r w:rsidR="00C66B55">
        <w:rPr>
          <w:szCs w:val="24"/>
        </w:rPr>
        <w:t xml:space="preserve"> the affirmative vote of the holders of</w:t>
      </w:r>
      <w:r w:rsidRPr="00172847">
        <w:rPr>
          <w:szCs w:val="24"/>
        </w:rPr>
        <w:t xml:space="preserve"> </w:t>
      </w:r>
      <w:r w:rsidR="00C66B55">
        <w:rPr>
          <w:szCs w:val="24"/>
        </w:rPr>
        <w:t>a majority of the total voting power of outstanding voting securities</w:t>
      </w:r>
      <w:r w:rsidRPr="00172847">
        <w:rPr>
          <w:szCs w:val="24"/>
        </w:rPr>
        <w:t xml:space="preserve">. However, the </w:t>
      </w:r>
      <w:r w:rsidR="00E81BE2">
        <w:rPr>
          <w:szCs w:val="24"/>
        </w:rPr>
        <w:t>corporation</w:t>
      </w:r>
      <w:r w:rsidRPr="00172847">
        <w:rPr>
          <w:szCs w:val="24"/>
        </w:rPr>
        <w:t xml:space="preserve"> may, in its certificate of incorporation, confer the power to adopt, amend or repeal bylaws upon the directors. The fact that such power has been so conferred upon the directors shall not divest the stockholders of the pow</w:t>
      </w:r>
      <w:r w:rsidRPr="00172847">
        <w:rPr>
          <w:szCs w:val="24"/>
        </w:rPr>
        <w:t>er, nor limit their power to adopt, amend or repeal bylaws.</w:t>
      </w:r>
    </w:p>
    <w:p w14:paraId="1AD76DF4" w14:textId="06D7814E" w:rsidR="00ED6CFB" w:rsidRPr="00172847" w:rsidRDefault="00F85F86" w:rsidP="00172847">
      <w:pPr>
        <w:pStyle w:val="Article2"/>
        <w:rPr>
          <w:szCs w:val="24"/>
        </w:rPr>
      </w:pPr>
      <w:r w:rsidRPr="00172847">
        <w:rPr>
          <w:szCs w:val="24"/>
        </w:rPr>
        <w:t xml:space="preserve">A bylaw amendment adopted by stockholders which specifies the votes that shall be necessary for the election of directors shall not be further amended or repealed by the </w:t>
      </w:r>
      <w:r w:rsidR="00E81BE2">
        <w:rPr>
          <w:szCs w:val="24"/>
        </w:rPr>
        <w:t>board of directors</w:t>
      </w:r>
      <w:r w:rsidRPr="00172847">
        <w:rPr>
          <w:szCs w:val="24"/>
        </w:rPr>
        <w:t>.</w:t>
      </w:r>
    </w:p>
    <w:p w14:paraId="55A1E129" w14:textId="77777777" w:rsidR="00ED6CFB" w:rsidRPr="00172847" w:rsidRDefault="00F85F86" w:rsidP="00172847">
      <w:pPr>
        <w:pStyle w:val="Article1"/>
        <w:rPr>
          <w:szCs w:val="24"/>
        </w:rPr>
      </w:pPr>
      <w:r w:rsidRPr="00172847">
        <w:rPr>
          <w:szCs w:val="24"/>
        </w:rPr>
        <w:br/>
      </w:r>
      <w:r w:rsidRPr="00172847">
        <w:rPr>
          <w:szCs w:val="24"/>
        </w:rPr>
        <w:br/>
        <w:t>EXCL</w:t>
      </w:r>
      <w:r w:rsidRPr="00172847">
        <w:rPr>
          <w:szCs w:val="24"/>
        </w:rPr>
        <w:t>USIVE FORUM</w:t>
      </w:r>
    </w:p>
    <w:p w14:paraId="3E47D296" w14:textId="64FD95F5" w:rsidR="00ED6CFB" w:rsidRPr="00172847" w:rsidRDefault="00F85F86" w:rsidP="00172847">
      <w:pPr>
        <w:pStyle w:val="Article2"/>
        <w:rPr>
          <w:szCs w:val="24"/>
        </w:rPr>
      </w:pPr>
      <w:r w:rsidRPr="00172847">
        <w:rPr>
          <w:szCs w:val="24"/>
        </w:rPr>
        <w:t xml:space="preserve">Unless the </w:t>
      </w:r>
      <w:r w:rsidR="00E81BE2">
        <w:rPr>
          <w:szCs w:val="24"/>
        </w:rPr>
        <w:t>corporation</w:t>
      </w:r>
      <w:r w:rsidRPr="00172847">
        <w:rPr>
          <w:szCs w:val="24"/>
        </w:rPr>
        <w:t xml:space="preserve"> consents in writing to the selection of an alternative forum, the Court of Chancery of the State of Delaware (or, if the Court of Chancery does not have jurisdiction, the federal district court for the District of Delawar</w:t>
      </w:r>
      <w:r w:rsidRPr="00172847">
        <w:rPr>
          <w:szCs w:val="24"/>
        </w:rPr>
        <w:t xml:space="preserve">e) shall, to the fullest extent permitted by law, be the sole and exclusive forum for (i) any derivative action or proceeding brought on behalf of the </w:t>
      </w:r>
      <w:r w:rsidR="00E81BE2">
        <w:rPr>
          <w:szCs w:val="24"/>
        </w:rPr>
        <w:t>corporation</w:t>
      </w:r>
      <w:r w:rsidRPr="00172847">
        <w:rPr>
          <w:szCs w:val="24"/>
        </w:rPr>
        <w:t>, (ii) any action asserting a claim of breach of a fiduciary duty owed by any director, office</w:t>
      </w:r>
      <w:r w:rsidRPr="00172847">
        <w:rPr>
          <w:szCs w:val="24"/>
        </w:rPr>
        <w:t xml:space="preserve">r or other employee of the </w:t>
      </w:r>
      <w:r w:rsidR="00E81BE2">
        <w:rPr>
          <w:szCs w:val="24"/>
        </w:rPr>
        <w:t>corporation</w:t>
      </w:r>
      <w:r w:rsidRPr="00172847">
        <w:rPr>
          <w:szCs w:val="24"/>
        </w:rPr>
        <w:t xml:space="preserve"> to the </w:t>
      </w:r>
      <w:r w:rsidR="00E81BE2">
        <w:rPr>
          <w:szCs w:val="24"/>
        </w:rPr>
        <w:t>corporation</w:t>
      </w:r>
      <w:r w:rsidRPr="00172847">
        <w:rPr>
          <w:szCs w:val="24"/>
        </w:rPr>
        <w:t xml:space="preserve"> or the </w:t>
      </w:r>
      <w:r w:rsidR="00E81BE2">
        <w:rPr>
          <w:szCs w:val="24"/>
        </w:rPr>
        <w:t>corporation</w:t>
      </w:r>
      <w:r w:rsidRPr="00172847">
        <w:rPr>
          <w:szCs w:val="24"/>
        </w:rPr>
        <w:t>’s stockholders, (iii) any action arising pursuant to any provision of the DGCL or the certificate of incorporation or these bylaws (as either may be amended from time to time), or</w:t>
      </w:r>
      <w:r w:rsidRPr="00172847">
        <w:rPr>
          <w:szCs w:val="24"/>
        </w:rPr>
        <w:t xml:space="preserve"> (iv) any action asserting a claim governed by the internal affairs doctrine, except for, as to each of (i) through (iv) above, any claim as to which such court determines that there is an indispensable party not subject to the jurisdiction of such court (</w:t>
      </w:r>
      <w:r w:rsidRPr="00172847">
        <w:rPr>
          <w:szCs w:val="24"/>
        </w:rPr>
        <w:t>and the indispensable party does not consent to the personal jurisdiction of such court within ten (10) days following such determination), which is vested in the exclusive jurisdiction of a court or forum other than such court, or for which such court doe</w:t>
      </w:r>
      <w:r w:rsidRPr="00172847">
        <w:rPr>
          <w:szCs w:val="24"/>
        </w:rPr>
        <w:t>s not have subject matter jurisdiction.</w:t>
      </w:r>
    </w:p>
    <w:p w14:paraId="6466A586" w14:textId="07D418AD" w:rsidR="00ED6CFB" w:rsidRPr="00172847" w:rsidRDefault="00F85F86" w:rsidP="00172847">
      <w:pPr>
        <w:pStyle w:val="Article2"/>
        <w:rPr>
          <w:szCs w:val="24"/>
        </w:rPr>
      </w:pPr>
      <w:r w:rsidRPr="00172847">
        <w:rPr>
          <w:szCs w:val="24"/>
        </w:rPr>
        <w:t xml:space="preserve">Any person or entity purchasing or otherwise acquiring any interest in any security of the </w:t>
      </w:r>
      <w:r w:rsidR="00E81BE2">
        <w:rPr>
          <w:szCs w:val="24"/>
        </w:rPr>
        <w:t>corporation</w:t>
      </w:r>
      <w:r w:rsidRPr="00172847">
        <w:rPr>
          <w:szCs w:val="24"/>
        </w:rPr>
        <w:t xml:space="preserve"> shall be deemed to have notice of and consented to the provisions of this Article XI.</w:t>
      </w:r>
    </w:p>
    <w:sectPr w:rsidR="00ED6CFB" w:rsidRPr="001728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4599" w14:textId="77777777" w:rsidR="00F85F86" w:rsidRDefault="00F85F86">
      <w:pPr>
        <w:spacing w:after="0"/>
      </w:pPr>
      <w:r>
        <w:separator/>
      </w:r>
    </w:p>
  </w:endnote>
  <w:endnote w:type="continuationSeparator" w:id="0">
    <w:p w14:paraId="30AE8371" w14:textId="77777777" w:rsidR="00F85F86" w:rsidRDefault="00F85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4BCD" w14:textId="77777777" w:rsidR="00D16CEB" w:rsidRDefault="00D16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389337"/>
      <w:docPartObj>
        <w:docPartGallery w:val="Page Numbers (Bottom of Page)"/>
        <w:docPartUnique/>
      </w:docPartObj>
    </w:sdtPr>
    <w:sdtEndPr>
      <w:rPr>
        <w:noProof/>
      </w:rPr>
    </w:sdtEndPr>
    <w:sdtContent>
      <w:p w14:paraId="0F0FD553" w14:textId="77777777" w:rsidR="00172847" w:rsidRDefault="00F85F86" w:rsidP="00172847">
        <w:pPr>
          <w:pStyle w:val="Footer"/>
          <w:ind w:firstLine="0"/>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DB6" w14:textId="77777777" w:rsidR="00D16CEB" w:rsidRDefault="00D16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EC53" w14:textId="77777777" w:rsidR="00F85F86" w:rsidRDefault="00F85F86">
      <w:pPr>
        <w:spacing w:after="0"/>
      </w:pPr>
      <w:r>
        <w:separator/>
      </w:r>
    </w:p>
  </w:footnote>
  <w:footnote w:type="continuationSeparator" w:id="0">
    <w:p w14:paraId="01ECA274" w14:textId="77777777" w:rsidR="00F85F86" w:rsidRDefault="00F85F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5737" w14:textId="77777777" w:rsidR="00D16CEB" w:rsidRDefault="00D16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1B48" w14:textId="77777777" w:rsidR="00D16CEB" w:rsidRDefault="00D16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E658" w14:textId="77777777" w:rsidR="00D16CEB" w:rsidRDefault="00D16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6CD7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6029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7403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2E13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C0D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CC7A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B40D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869D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D22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184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1A2"/>
    <w:multiLevelType w:val="hybridMultilevel"/>
    <w:tmpl w:val="CABE6994"/>
    <w:lvl w:ilvl="0" w:tplc="AC2E1026">
      <w:start w:val="1"/>
      <w:numFmt w:val="lowerRoman"/>
      <w:lvlText w:val="(%1)"/>
      <w:lvlJc w:val="left"/>
      <w:pPr>
        <w:ind w:left="1440" w:hanging="720"/>
      </w:pPr>
      <w:rPr>
        <w:rFonts w:hint="default"/>
      </w:rPr>
    </w:lvl>
    <w:lvl w:ilvl="1" w:tplc="FEA6D63C" w:tentative="1">
      <w:start w:val="1"/>
      <w:numFmt w:val="lowerLetter"/>
      <w:lvlText w:val="%2."/>
      <w:lvlJc w:val="left"/>
      <w:pPr>
        <w:ind w:left="1800" w:hanging="360"/>
      </w:pPr>
    </w:lvl>
    <w:lvl w:ilvl="2" w:tplc="6D609E7C" w:tentative="1">
      <w:start w:val="1"/>
      <w:numFmt w:val="lowerRoman"/>
      <w:lvlText w:val="%3."/>
      <w:lvlJc w:val="right"/>
      <w:pPr>
        <w:ind w:left="2520" w:hanging="180"/>
      </w:pPr>
    </w:lvl>
    <w:lvl w:ilvl="3" w:tplc="82F0C158" w:tentative="1">
      <w:start w:val="1"/>
      <w:numFmt w:val="decimal"/>
      <w:lvlText w:val="%4."/>
      <w:lvlJc w:val="left"/>
      <w:pPr>
        <w:ind w:left="3240" w:hanging="360"/>
      </w:pPr>
    </w:lvl>
    <w:lvl w:ilvl="4" w:tplc="F7704F28" w:tentative="1">
      <w:start w:val="1"/>
      <w:numFmt w:val="lowerLetter"/>
      <w:lvlText w:val="%5."/>
      <w:lvlJc w:val="left"/>
      <w:pPr>
        <w:ind w:left="3960" w:hanging="360"/>
      </w:pPr>
    </w:lvl>
    <w:lvl w:ilvl="5" w:tplc="1B9C83A6" w:tentative="1">
      <w:start w:val="1"/>
      <w:numFmt w:val="lowerRoman"/>
      <w:lvlText w:val="%6."/>
      <w:lvlJc w:val="right"/>
      <w:pPr>
        <w:ind w:left="4680" w:hanging="180"/>
      </w:pPr>
    </w:lvl>
    <w:lvl w:ilvl="6" w:tplc="DECCEE5E" w:tentative="1">
      <w:start w:val="1"/>
      <w:numFmt w:val="decimal"/>
      <w:lvlText w:val="%7."/>
      <w:lvlJc w:val="left"/>
      <w:pPr>
        <w:ind w:left="5400" w:hanging="360"/>
      </w:pPr>
    </w:lvl>
    <w:lvl w:ilvl="7" w:tplc="345C2BF6" w:tentative="1">
      <w:start w:val="1"/>
      <w:numFmt w:val="lowerLetter"/>
      <w:lvlText w:val="%8."/>
      <w:lvlJc w:val="left"/>
      <w:pPr>
        <w:ind w:left="6120" w:hanging="360"/>
      </w:pPr>
    </w:lvl>
    <w:lvl w:ilvl="8" w:tplc="068C9BC8" w:tentative="1">
      <w:start w:val="1"/>
      <w:numFmt w:val="lowerRoman"/>
      <w:lvlText w:val="%9."/>
      <w:lvlJc w:val="right"/>
      <w:pPr>
        <w:ind w:left="6840" w:hanging="180"/>
      </w:pPr>
    </w:lvl>
  </w:abstractNum>
  <w:abstractNum w:abstractNumId="11" w15:restartNumberingAfterBreak="0">
    <w:nsid w:val="04AC798E"/>
    <w:multiLevelType w:val="hybridMultilevel"/>
    <w:tmpl w:val="508EA7E0"/>
    <w:lvl w:ilvl="0" w:tplc="DDEA1826">
      <w:start w:val="1"/>
      <w:numFmt w:val="lowerRoman"/>
      <w:lvlText w:val="(%1)"/>
      <w:lvlJc w:val="left"/>
      <w:pPr>
        <w:ind w:left="1080" w:hanging="720"/>
      </w:pPr>
      <w:rPr>
        <w:rFonts w:ascii="Times New Roman" w:eastAsia="Times New Roman" w:hAnsi="Times New Roman" w:cs="Times New Roman"/>
      </w:rPr>
    </w:lvl>
    <w:lvl w:ilvl="1" w:tplc="CCE6140E" w:tentative="1">
      <w:start w:val="1"/>
      <w:numFmt w:val="lowerLetter"/>
      <w:lvlText w:val="%2."/>
      <w:lvlJc w:val="left"/>
      <w:pPr>
        <w:ind w:left="1440" w:hanging="360"/>
      </w:pPr>
    </w:lvl>
    <w:lvl w:ilvl="2" w:tplc="DAB25FA0" w:tentative="1">
      <w:start w:val="1"/>
      <w:numFmt w:val="lowerRoman"/>
      <w:lvlText w:val="%3."/>
      <w:lvlJc w:val="right"/>
      <w:pPr>
        <w:ind w:left="2160" w:hanging="180"/>
      </w:pPr>
    </w:lvl>
    <w:lvl w:ilvl="3" w:tplc="E49A88AC" w:tentative="1">
      <w:start w:val="1"/>
      <w:numFmt w:val="decimal"/>
      <w:lvlText w:val="%4."/>
      <w:lvlJc w:val="left"/>
      <w:pPr>
        <w:ind w:left="2880" w:hanging="360"/>
      </w:pPr>
    </w:lvl>
    <w:lvl w:ilvl="4" w:tplc="D1D0937E" w:tentative="1">
      <w:start w:val="1"/>
      <w:numFmt w:val="lowerLetter"/>
      <w:lvlText w:val="%5."/>
      <w:lvlJc w:val="left"/>
      <w:pPr>
        <w:ind w:left="3600" w:hanging="360"/>
      </w:pPr>
    </w:lvl>
    <w:lvl w:ilvl="5" w:tplc="C5C0097E" w:tentative="1">
      <w:start w:val="1"/>
      <w:numFmt w:val="lowerRoman"/>
      <w:lvlText w:val="%6."/>
      <w:lvlJc w:val="right"/>
      <w:pPr>
        <w:ind w:left="4320" w:hanging="180"/>
      </w:pPr>
    </w:lvl>
    <w:lvl w:ilvl="6" w:tplc="76260A2E" w:tentative="1">
      <w:start w:val="1"/>
      <w:numFmt w:val="decimal"/>
      <w:lvlText w:val="%7."/>
      <w:lvlJc w:val="left"/>
      <w:pPr>
        <w:ind w:left="5040" w:hanging="360"/>
      </w:pPr>
    </w:lvl>
    <w:lvl w:ilvl="7" w:tplc="0828485A" w:tentative="1">
      <w:start w:val="1"/>
      <w:numFmt w:val="lowerLetter"/>
      <w:lvlText w:val="%8."/>
      <w:lvlJc w:val="left"/>
      <w:pPr>
        <w:ind w:left="5760" w:hanging="360"/>
      </w:pPr>
    </w:lvl>
    <w:lvl w:ilvl="8" w:tplc="F7FC0DC0" w:tentative="1">
      <w:start w:val="1"/>
      <w:numFmt w:val="lowerRoman"/>
      <w:lvlText w:val="%9."/>
      <w:lvlJc w:val="right"/>
      <w:pPr>
        <w:ind w:left="6480" w:hanging="180"/>
      </w:pPr>
    </w:lvl>
  </w:abstractNum>
  <w:abstractNum w:abstractNumId="12" w15:restartNumberingAfterBreak="0">
    <w:nsid w:val="137E7889"/>
    <w:multiLevelType w:val="multilevel"/>
    <w:tmpl w:val="491292CA"/>
    <w:name w:val="Article"/>
    <w:lvl w:ilvl="0">
      <w:start w:val="1"/>
      <w:numFmt w:val="upperRoman"/>
      <w:pStyle w:val="Article1"/>
      <w:suff w:val="nothing"/>
      <w:lvlText w:val="ARTICLE %1"/>
      <w:lvlJc w:val="left"/>
      <w:pPr>
        <w:ind w:left="0" w:firstLine="0"/>
      </w:pPr>
      <w:rPr>
        <w:rFonts w:ascii="Times New Roman Bold" w:hAnsi="Times New Roman Bold"/>
        <w:b/>
        <w:i w:val="0"/>
        <w:caps w:val="0"/>
        <w:strike w:val="0"/>
        <w:dstrike w:val="0"/>
        <w:sz w:val="24"/>
        <w:szCs w:val="24"/>
        <w:u w:val="none" w:color="000000"/>
      </w:rPr>
    </w:lvl>
    <w:lvl w:ilvl="1">
      <w:start w:val="1"/>
      <w:numFmt w:val="decimal"/>
      <w:pStyle w:val="Article2"/>
      <w:isLgl/>
      <w:lvlText w:val="%1.%2"/>
      <w:lvlJc w:val="left"/>
      <w:pPr>
        <w:tabs>
          <w:tab w:val="num" w:pos="1440"/>
        </w:tabs>
        <w:ind w:left="0" w:firstLine="720"/>
      </w:pPr>
      <w:rPr>
        <w:rFonts w:ascii="Times New Roman" w:hAnsi="Times New Roman" w:cs="Times New Roman"/>
        <w:b w:val="0"/>
        <w:i w:val="0"/>
        <w:caps w:val="0"/>
        <w:strike w:val="0"/>
        <w:dstrike w:val="0"/>
        <w:u w:val="none"/>
      </w:rPr>
    </w:lvl>
    <w:lvl w:ilvl="2">
      <w:start w:val="1"/>
      <w:numFmt w:val="decimal"/>
      <w:pStyle w:val="Article3"/>
      <w:isLgl/>
      <w:lvlText w:val="%1.%2.%3"/>
      <w:lvlJc w:val="left"/>
      <w:pPr>
        <w:tabs>
          <w:tab w:val="num" w:pos="2160"/>
        </w:tabs>
        <w:ind w:left="0" w:firstLine="1440"/>
      </w:pPr>
      <w:rPr>
        <w:rFonts w:ascii="Times New Roman" w:hAnsi="Times New Roman" w:cs="Times New Roman"/>
        <w:b w:val="0"/>
        <w:i w:val="0"/>
        <w:caps w:val="0"/>
        <w:strike w:val="0"/>
        <w:dstrike w:val="0"/>
        <w:u w:val="none"/>
      </w:rPr>
    </w:lvl>
    <w:lvl w:ilvl="3">
      <w:start w:val="1"/>
      <w:numFmt w:val="lowerLetter"/>
      <w:pStyle w:val="Article4"/>
      <w:lvlText w:val="(%4)"/>
      <w:lvlJc w:val="left"/>
      <w:pPr>
        <w:tabs>
          <w:tab w:val="num" w:pos="2880"/>
        </w:tabs>
        <w:ind w:left="0" w:firstLine="2160"/>
      </w:pPr>
      <w:rPr>
        <w:rFonts w:ascii="Times New Roman" w:hAnsi="Times New Roman" w:cs="Times New Roman"/>
        <w:b w:val="0"/>
        <w:i w:val="0"/>
        <w:caps w:val="0"/>
        <w:strike w:val="0"/>
        <w:dstrike w:val="0"/>
        <w:u w:val="none"/>
      </w:rPr>
    </w:lvl>
    <w:lvl w:ilvl="4">
      <w:start w:val="1"/>
      <w:numFmt w:val="lowerRoman"/>
      <w:pStyle w:val="Article5"/>
      <w:lvlText w:val="(%5)"/>
      <w:lvlJc w:val="left"/>
      <w:pPr>
        <w:tabs>
          <w:tab w:val="num" w:pos="3600"/>
        </w:tabs>
        <w:ind w:left="0" w:firstLine="2880"/>
      </w:pPr>
      <w:rPr>
        <w:rFonts w:ascii="Times New Roman" w:hAnsi="Times New Roman" w:cs="Times New Roman"/>
        <w:b w:val="0"/>
        <w:i w:val="0"/>
        <w:caps w:val="0"/>
        <w:strike w:val="0"/>
        <w:dstrike w:val="0"/>
        <w:u w:val="none"/>
      </w:rPr>
    </w:lvl>
    <w:lvl w:ilvl="5">
      <w:start w:val="1"/>
      <w:numFmt w:val="decimal"/>
      <w:pStyle w:val="Article6"/>
      <w:lvlText w:val="(%6)"/>
      <w:lvlJc w:val="left"/>
      <w:pPr>
        <w:tabs>
          <w:tab w:val="num" w:pos="4320"/>
        </w:tabs>
        <w:ind w:left="0" w:firstLine="3600"/>
      </w:pPr>
      <w:rPr>
        <w:rFonts w:ascii="Times New Roman" w:hAnsi="Times New Roman" w:cs="Times New Roman"/>
        <w:b w:val="0"/>
        <w:i w:val="0"/>
        <w:caps w:val="0"/>
        <w:strike w:val="0"/>
        <w:dstrike w:val="0"/>
        <w:u w:val="none"/>
      </w:rPr>
    </w:lvl>
    <w:lvl w:ilvl="6">
      <w:start w:val="1"/>
      <w:numFmt w:val="lowerLetter"/>
      <w:pStyle w:val="Article7"/>
      <w:lvlText w:val="(%7)"/>
      <w:lvlJc w:val="left"/>
      <w:pPr>
        <w:tabs>
          <w:tab w:val="num" w:pos="2160"/>
        </w:tabs>
        <w:ind w:left="0" w:firstLine="1440"/>
      </w:pPr>
      <w:rPr>
        <w:rFonts w:ascii="Times New Roman" w:hAnsi="Times New Roman" w:cs="Times New Roman"/>
        <w:b w:val="0"/>
        <w:i w:val="0"/>
        <w:caps w:val="0"/>
        <w:strike w:val="0"/>
        <w:dstrike w:val="0"/>
        <w:u w:val="none"/>
      </w:rPr>
    </w:lvl>
    <w:lvl w:ilvl="7">
      <w:start w:val="1"/>
      <w:numFmt w:val="lowerRoman"/>
      <w:pStyle w:val="Article8"/>
      <w:lvlText w:val="(%8)"/>
      <w:lvlJc w:val="left"/>
      <w:pPr>
        <w:tabs>
          <w:tab w:val="num" w:pos="2880"/>
        </w:tabs>
        <w:ind w:left="0" w:firstLine="2160"/>
      </w:pPr>
      <w:rPr>
        <w:rFonts w:ascii="Times New Roman" w:hAnsi="Times New Roman" w:cs="Times New Roman"/>
        <w:b w:val="0"/>
        <w:i w:val="0"/>
        <w:caps w:val="0"/>
        <w:strike w:val="0"/>
        <w:dstrike w:val="0"/>
        <w:u w:val="none"/>
      </w:rPr>
    </w:lvl>
    <w:lvl w:ilvl="8">
      <w:start w:val="1"/>
      <w:numFmt w:val="decimal"/>
      <w:pStyle w:val="Article9"/>
      <w:lvlText w:val="(%9)"/>
      <w:lvlJc w:val="left"/>
      <w:pPr>
        <w:tabs>
          <w:tab w:val="num" w:pos="3600"/>
        </w:tabs>
        <w:ind w:left="0" w:firstLine="2880"/>
      </w:pPr>
      <w:rPr>
        <w:rFonts w:ascii="Times New Roman" w:hAnsi="Times New Roman" w:cs="Times New Roman"/>
        <w:b w:val="0"/>
        <w:i w:val="0"/>
        <w:caps w:val="0"/>
        <w:strike w:val="0"/>
        <w:dstrike w:val="0"/>
        <w:u w:val="none"/>
      </w:rPr>
    </w:lvl>
  </w:abstractNum>
  <w:abstractNum w:abstractNumId="13" w15:restartNumberingAfterBreak="0">
    <w:nsid w:val="693434DE"/>
    <w:multiLevelType w:val="hybridMultilevel"/>
    <w:tmpl w:val="1A58F9DE"/>
    <w:lvl w:ilvl="0" w:tplc="5560B492">
      <w:start w:val="1"/>
      <w:numFmt w:val="upperRoman"/>
      <w:lvlText w:val="Article %1"/>
      <w:lvlJc w:val="center"/>
      <w:pPr>
        <w:ind w:left="720" w:hanging="360"/>
      </w:pPr>
      <w:rPr>
        <w:rFonts w:ascii="Times New Roman" w:hAnsi="Times New Roman" w:cs="Times New Roman" w:hint="default"/>
        <w:spacing w:val="0"/>
        <w:w w:val="100"/>
        <w:sz w:val="22"/>
        <w:szCs w:val="28"/>
      </w:rPr>
    </w:lvl>
    <w:lvl w:ilvl="1" w:tplc="C240CB28" w:tentative="1">
      <w:start w:val="1"/>
      <w:numFmt w:val="lowerLetter"/>
      <w:lvlText w:val="%2."/>
      <w:lvlJc w:val="left"/>
      <w:pPr>
        <w:ind w:left="1440" w:hanging="360"/>
      </w:pPr>
    </w:lvl>
    <w:lvl w:ilvl="2" w:tplc="76204254" w:tentative="1">
      <w:start w:val="1"/>
      <w:numFmt w:val="lowerRoman"/>
      <w:lvlText w:val="%3."/>
      <w:lvlJc w:val="right"/>
      <w:pPr>
        <w:ind w:left="2160" w:hanging="180"/>
      </w:pPr>
    </w:lvl>
    <w:lvl w:ilvl="3" w:tplc="1A9E808E" w:tentative="1">
      <w:start w:val="1"/>
      <w:numFmt w:val="decimal"/>
      <w:lvlText w:val="%4."/>
      <w:lvlJc w:val="left"/>
      <w:pPr>
        <w:ind w:left="2880" w:hanging="360"/>
      </w:pPr>
    </w:lvl>
    <w:lvl w:ilvl="4" w:tplc="703286EA" w:tentative="1">
      <w:start w:val="1"/>
      <w:numFmt w:val="lowerLetter"/>
      <w:lvlText w:val="%5."/>
      <w:lvlJc w:val="left"/>
      <w:pPr>
        <w:ind w:left="3600" w:hanging="360"/>
      </w:pPr>
    </w:lvl>
    <w:lvl w:ilvl="5" w:tplc="620CC2A8" w:tentative="1">
      <w:start w:val="1"/>
      <w:numFmt w:val="lowerRoman"/>
      <w:lvlText w:val="%6."/>
      <w:lvlJc w:val="right"/>
      <w:pPr>
        <w:ind w:left="4320" w:hanging="180"/>
      </w:pPr>
    </w:lvl>
    <w:lvl w:ilvl="6" w:tplc="61742B2C" w:tentative="1">
      <w:start w:val="1"/>
      <w:numFmt w:val="decimal"/>
      <w:lvlText w:val="%7."/>
      <w:lvlJc w:val="left"/>
      <w:pPr>
        <w:ind w:left="5040" w:hanging="360"/>
      </w:pPr>
    </w:lvl>
    <w:lvl w:ilvl="7" w:tplc="93385A3E" w:tentative="1">
      <w:start w:val="1"/>
      <w:numFmt w:val="lowerLetter"/>
      <w:lvlText w:val="%8."/>
      <w:lvlJc w:val="left"/>
      <w:pPr>
        <w:ind w:left="5760" w:hanging="360"/>
      </w:pPr>
    </w:lvl>
    <w:lvl w:ilvl="8" w:tplc="6EA0710C" w:tentative="1">
      <w:start w:val="1"/>
      <w:numFmt w:val="lowerRoman"/>
      <w:lvlText w:val="%9."/>
      <w:lvlJc w:val="right"/>
      <w:pPr>
        <w:ind w:left="6480" w:hanging="180"/>
      </w:pPr>
    </w:lvl>
  </w:abstractNum>
  <w:abstractNum w:abstractNumId="14" w15:restartNumberingAfterBreak="0">
    <w:nsid w:val="7E1A7176"/>
    <w:multiLevelType w:val="multilevel"/>
    <w:tmpl w:val="135AC68E"/>
    <w:lvl w:ilvl="0">
      <w:start w:val="1"/>
      <w:numFmt w:val="upperRoman"/>
      <w:suff w:val="nothing"/>
      <w:lvlText w:val="ARTICLE %1"/>
      <w:lvlJc w:val="left"/>
      <w:pPr>
        <w:ind w:left="0" w:firstLine="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isLgl/>
      <w:lvlText w:val="%1.%2"/>
      <w:lvlJc w:val="left"/>
      <w:pPr>
        <w:tabs>
          <w:tab w:val="num" w:pos="1440"/>
        </w:tabs>
        <w:ind w:left="0" w:firstLine="720"/>
      </w:pPr>
      <w:rPr>
        <w:rFonts w:ascii="Times New Roman" w:hAnsi="Times New Roman" w:cs="Times New Roman" w:hint="default"/>
        <w:b w:val="0"/>
        <w:i w:val="0"/>
        <w:caps w:val="0"/>
        <w:strike w:val="0"/>
        <w:dstrike w:val="0"/>
        <w:u w:val="none"/>
      </w:rPr>
    </w:lvl>
    <w:lvl w:ilvl="2">
      <w:start w:val="1"/>
      <w:numFmt w:val="decimal"/>
      <w:isLgl/>
      <w:lvlText w:val="%1.%2.%3"/>
      <w:lvlJc w:val="left"/>
      <w:pPr>
        <w:tabs>
          <w:tab w:val="num" w:pos="2160"/>
        </w:tabs>
        <w:ind w:left="0" w:firstLine="1440"/>
      </w:pPr>
      <w:rPr>
        <w:rFonts w:ascii="Times New Roman" w:hAnsi="Times New Roman" w:cs="Times New Roman" w:hint="default"/>
        <w:b w:val="0"/>
        <w:i w:val="0"/>
        <w:caps w:val="0"/>
        <w:strike w:val="0"/>
        <w:dstrike w:val="0"/>
        <w:u w:val="none"/>
      </w:rPr>
    </w:lvl>
    <w:lvl w:ilvl="3">
      <w:start w:val="1"/>
      <w:numFmt w:val="lowerLetter"/>
      <w:lvlText w:val="(%4)"/>
      <w:lvlJc w:val="left"/>
      <w:pPr>
        <w:tabs>
          <w:tab w:val="num" w:pos="2880"/>
        </w:tabs>
        <w:ind w:left="0" w:firstLine="2160"/>
      </w:pPr>
      <w:rPr>
        <w:rFonts w:ascii="Times New Roman" w:hAnsi="Times New Roman" w:cs="Times New Roman" w:hint="default"/>
        <w:b w:val="0"/>
        <w:i w:val="0"/>
        <w:caps w:val="0"/>
        <w:strike w:val="0"/>
        <w:dstrike w:val="0"/>
        <w:u w:val="none"/>
      </w:rPr>
    </w:lvl>
    <w:lvl w:ilvl="4">
      <w:start w:val="1"/>
      <w:numFmt w:val="lowerRoman"/>
      <w:lvlText w:val="(%5)"/>
      <w:lvlJc w:val="left"/>
      <w:pPr>
        <w:tabs>
          <w:tab w:val="num" w:pos="3600"/>
        </w:tabs>
        <w:ind w:left="0" w:firstLine="2880"/>
      </w:pPr>
      <w:rPr>
        <w:rFonts w:ascii="Times New Roman" w:hAnsi="Times New Roman" w:cs="Times New Roman" w:hint="default"/>
        <w:b w:val="0"/>
        <w:i w:val="0"/>
        <w:caps w:val="0"/>
        <w:strike w:val="0"/>
        <w:dstrike w:val="0"/>
        <w:u w:val="none"/>
      </w:rPr>
    </w:lvl>
    <w:lvl w:ilvl="5">
      <w:start w:val="1"/>
      <w:numFmt w:val="decimal"/>
      <w:lvlText w:val="(%6)"/>
      <w:lvlJc w:val="left"/>
      <w:pPr>
        <w:tabs>
          <w:tab w:val="num" w:pos="4320"/>
        </w:tabs>
        <w:ind w:left="0" w:firstLine="3600"/>
      </w:pPr>
      <w:rPr>
        <w:rFonts w:ascii="Times New Roman" w:hAnsi="Times New Roman" w:cs="Times New Roman" w:hint="default"/>
        <w:b w:val="0"/>
        <w:i w:val="0"/>
        <w:caps w:val="0"/>
        <w:strike w:val="0"/>
        <w:dstrike w:val="0"/>
        <w:u w:val="none"/>
      </w:rPr>
    </w:lvl>
    <w:lvl w:ilvl="6">
      <w:start w:val="1"/>
      <w:numFmt w:val="lowerLetter"/>
      <w:lvlText w:val="(%7)"/>
      <w:lvlJc w:val="left"/>
      <w:pPr>
        <w:tabs>
          <w:tab w:val="num" w:pos="2160"/>
        </w:tabs>
        <w:ind w:left="0" w:firstLine="1440"/>
      </w:pPr>
      <w:rPr>
        <w:rFonts w:ascii="Times New Roman" w:hAnsi="Times New Roman" w:cs="Times New Roman" w:hint="default"/>
        <w:b w:val="0"/>
        <w:i w:val="0"/>
        <w:caps w:val="0"/>
        <w:strike w:val="0"/>
        <w:dstrike w:val="0"/>
        <w:u w:val="none"/>
      </w:rPr>
    </w:lvl>
    <w:lvl w:ilvl="7">
      <w:start w:val="1"/>
      <w:numFmt w:val="lowerRoman"/>
      <w:lvlText w:val="(%8)"/>
      <w:lvlJc w:val="left"/>
      <w:pPr>
        <w:tabs>
          <w:tab w:val="num" w:pos="2880"/>
        </w:tabs>
        <w:ind w:left="0" w:firstLine="2160"/>
      </w:pPr>
      <w:rPr>
        <w:rFonts w:ascii="Times New Roman" w:hAnsi="Times New Roman" w:cs="Times New Roman" w:hint="default"/>
        <w:b w:val="0"/>
        <w:i w:val="0"/>
        <w:caps w:val="0"/>
        <w:strike w:val="0"/>
        <w:dstrike w:val="0"/>
        <w:u w:val="none"/>
      </w:rPr>
    </w:lvl>
    <w:lvl w:ilvl="8">
      <w:start w:val="1"/>
      <w:numFmt w:val="decimal"/>
      <w:lvlText w:val="(%9)"/>
      <w:lvlJc w:val="left"/>
      <w:pPr>
        <w:tabs>
          <w:tab w:val="num" w:pos="3600"/>
        </w:tabs>
        <w:ind w:left="0" w:firstLine="2880"/>
      </w:pPr>
      <w:rPr>
        <w:rFonts w:ascii="Times New Roman" w:hAnsi="Times New Roman" w:cs="Times New Roman" w:hint="default"/>
        <w:b w:val="0"/>
        <w:i w:val="0"/>
        <w:caps w:val="0"/>
        <w:strike w:val="0"/>
        <w:dstrike w:val="0"/>
        <w:u w:val="none"/>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2"/>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FB"/>
    <w:rsid w:val="00043E12"/>
    <w:rsid w:val="0008557D"/>
    <w:rsid w:val="00094674"/>
    <w:rsid w:val="000B0659"/>
    <w:rsid w:val="000E7C9E"/>
    <w:rsid w:val="00124C80"/>
    <w:rsid w:val="00150C5D"/>
    <w:rsid w:val="00172847"/>
    <w:rsid w:val="00190876"/>
    <w:rsid w:val="0022006F"/>
    <w:rsid w:val="002D386A"/>
    <w:rsid w:val="0030222F"/>
    <w:rsid w:val="0031617F"/>
    <w:rsid w:val="00352CCC"/>
    <w:rsid w:val="0038502A"/>
    <w:rsid w:val="00397596"/>
    <w:rsid w:val="003D68E6"/>
    <w:rsid w:val="003F2DFA"/>
    <w:rsid w:val="004146E3"/>
    <w:rsid w:val="0045479E"/>
    <w:rsid w:val="00485D65"/>
    <w:rsid w:val="004E2227"/>
    <w:rsid w:val="005141E0"/>
    <w:rsid w:val="0052206A"/>
    <w:rsid w:val="00537881"/>
    <w:rsid w:val="005529CE"/>
    <w:rsid w:val="005B47D0"/>
    <w:rsid w:val="005C42DB"/>
    <w:rsid w:val="005E0320"/>
    <w:rsid w:val="005F39A8"/>
    <w:rsid w:val="00606C81"/>
    <w:rsid w:val="00636303"/>
    <w:rsid w:val="006720BA"/>
    <w:rsid w:val="006A7F72"/>
    <w:rsid w:val="006B7975"/>
    <w:rsid w:val="006C56D1"/>
    <w:rsid w:val="006C740F"/>
    <w:rsid w:val="00744C58"/>
    <w:rsid w:val="007506C4"/>
    <w:rsid w:val="0075104D"/>
    <w:rsid w:val="00764CA9"/>
    <w:rsid w:val="00786BB5"/>
    <w:rsid w:val="007D2AD6"/>
    <w:rsid w:val="008C65E8"/>
    <w:rsid w:val="008E1C0A"/>
    <w:rsid w:val="00904914"/>
    <w:rsid w:val="0093200C"/>
    <w:rsid w:val="00960117"/>
    <w:rsid w:val="00997B14"/>
    <w:rsid w:val="009A6D55"/>
    <w:rsid w:val="00A14A6D"/>
    <w:rsid w:val="00B17B93"/>
    <w:rsid w:val="00B24791"/>
    <w:rsid w:val="00B569CA"/>
    <w:rsid w:val="00B66ED5"/>
    <w:rsid w:val="00B7527A"/>
    <w:rsid w:val="00B84300"/>
    <w:rsid w:val="00B84F5F"/>
    <w:rsid w:val="00BB54C5"/>
    <w:rsid w:val="00C66B55"/>
    <w:rsid w:val="00C93AA7"/>
    <w:rsid w:val="00CE2E53"/>
    <w:rsid w:val="00D106A3"/>
    <w:rsid w:val="00D16CEB"/>
    <w:rsid w:val="00D35AB1"/>
    <w:rsid w:val="00DC4024"/>
    <w:rsid w:val="00E81BE2"/>
    <w:rsid w:val="00E90524"/>
    <w:rsid w:val="00E94415"/>
    <w:rsid w:val="00EB2FBD"/>
    <w:rsid w:val="00EC79BF"/>
    <w:rsid w:val="00ED6CFB"/>
    <w:rsid w:val="00EF38F8"/>
    <w:rsid w:val="00F85F86"/>
    <w:rsid w:val="00FF20CE"/>
    <w:rsid w:val="00FF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CA48"/>
  <w15:chartTrackingRefBased/>
  <w15:docId w15:val="{1E919627-6E6A-472F-AF89-D17F7FEC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FB"/>
    <w:pPr>
      <w:ind w:firstLine="720"/>
      <w:jc w:val="both"/>
    </w:pPr>
  </w:style>
  <w:style w:type="paragraph" w:styleId="Heading1">
    <w:name w:val="heading 1"/>
    <w:basedOn w:val="Heading2"/>
    <w:next w:val="Normal"/>
    <w:link w:val="Heading1Char"/>
    <w:autoRedefine/>
    <w:uiPriority w:val="99"/>
    <w:qFormat/>
    <w:rsid w:val="00B7527A"/>
    <w:pPr>
      <w:ind w:left="720" w:hanging="360"/>
      <w:outlineLvl w:val="0"/>
    </w:pPr>
    <w:rPr>
      <w:b/>
      <w:bCs w:val="0"/>
      <w:szCs w:val="28"/>
    </w:rPr>
  </w:style>
  <w:style w:type="paragraph" w:styleId="Heading2">
    <w:name w:val="heading 2"/>
    <w:basedOn w:val="Normal"/>
    <w:next w:val="Normal"/>
    <w:link w:val="Heading2Char"/>
    <w:autoRedefine/>
    <w:uiPriority w:val="99"/>
    <w:unhideWhenUsed/>
    <w:qFormat/>
    <w:rsid w:val="00B7527A"/>
    <w:pPr>
      <w:keepNext/>
      <w:outlineLvl w:val="1"/>
    </w:pPr>
    <w:rPr>
      <w:rFonts w:eastAsiaTheme="majorEastAsia" w:cstheme="majorBidi"/>
      <w:bCs/>
      <w:sz w:val="22"/>
      <w:szCs w:val="26"/>
      <w:u w:val="single"/>
    </w:rPr>
  </w:style>
  <w:style w:type="paragraph" w:styleId="Heading3">
    <w:name w:val="heading 3"/>
    <w:basedOn w:val="Normal"/>
    <w:next w:val="Normal"/>
    <w:link w:val="Heading3Char"/>
    <w:uiPriority w:val="99"/>
    <w:semiHidden/>
    <w:unhideWhenUsed/>
    <w:qFormat/>
    <w:rsid w:val="005E0320"/>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5E0320"/>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5E0320"/>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5E0320"/>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5E0320"/>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5E0320"/>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5E0320"/>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D35AB1"/>
    <w:pPr>
      <w:ind w:left="1440" w:right="720"/>
    </w:pPr>
    <w:rPr>
      <w:rFonts w:eastAsiaTheme="minorEastAsia"/>
      <w:iCs/>
    </w:rPr>
  </w:style>
  <w:style w:type="paragraph" w:styleId="BodyText">
    <w:name w:val="Body Text"/>
    <w:basedOn w:val="Normal"/>
    <w:link w:val="BodyTextChar"/>
    <w:uiPriority w:val="99"/>
    <w:qFormat/>
    <w:rsid w:val="005E0320"/>
  </w:style>
  <w:style w:type="character" w:customStyle="1" w:styleId="BodyTextChar">
    <w:name w:val="Body Text Char"/>
    <w:basedOn w:val="DefaultParagraphFont"/>
    <w:link w:val="BodyText"/>
    <w:uiPriority w:val="99"/>
    <w:rsid w:val="00B66ED5"/>
  </w:style>
  <w:style w:type="paragraph" w:styleId="BodyText2">
    <w:name w:val="Body Text 2"/>
    <w:basedOn w:val="Normal"/>
    <w:link w:val="BodyText2Char"/>
    <w:uiPriority w:val="99"/>
    <w:rsid w:val="005529CE"/>
    <w:pPr>
      <w:spacing w:after="0" w:line="480" w:lineRule="auto"/>
    </w:pPr>
  </w:style>
  <w:style w:type="character" w:customStyle="1" w:styleId="BodyText2Char">
    <w:name w:val="Body Text 2 Char"/>
    <w:basedOn w:val="DefaultParagraphFont"/>
    <w:link w:val="BodyText2"/>
    <w:uiPriority w:val="99"/>
    <w:rsid w:val="00B66ED5"/>
  </w:style>
  <w:style w:type="paragraph" w:styleId="BodyText3">
    <w:name w:val="Body Text 3"/>
    <w:basedOn w:val="Normal"/>
    <w:link w:val="BodyText3Char"/>
    <w:uiPriority w:val="99"/>
    <w:semiHidden/>
    <w:unhideWhenUsed/>
    <w:rsid w:val="005B47D0"/>
    <w:rPr>
      <w:szCs w:val="16"/>
    </w:rPr>
  </w:style>
  <w:style w:type="character" w:customStyle="1" w:styleId="BodyText3Char">
    <w:name w:val="Body Text 3 Char"/>
    <w:basedOn w:val="DefaultParagraphFont"/>
    <w:link w:val="BodyText3"/>
    <w:uiPriority w:val="99"/>
    <w:semiHidden/>
    <w:rsid w:val="00B66ED5"/>
    <w:rPr>
      <w:szCs w:val="16"/>
    </w:rPr>
  </w:style>
  <w:style w:type="paragraph" w:styleId="BodyTextFirstIndent">
    <w:name w:val="Body Text First Indent"/>
    <w:basedOn w:val="Normal"/>
    <w:link w:val="BodyTextFirstIndentChar"/>
    <w:uiPriority w:val="99"/>
    <w:qFormat/>
    <w:rsid w:val="005E0320"/>
    <w:pPr>
      <w:ind w:firstLine="1440"/>
    </w:pPr>
  </w:style>
  <w:style w:type="character" w:customStyle="1" w:styleId="BodyTextFirstIndentChar">
    <w:name w:val="Body Text First Indent Char"/>
    <w:basedOn w:val="BodyTextChar"/>
    <w:link w:val="BodyTextFirstIndent"/>
    <w:uiPriority w:val="99"/>
    <w:rsid w:val="00B66ED5"/>
  </w:style>
  <w:style w:type="paragraph" w:styleId="BodyTextIndent">
    <w:name w:val="Body Text Indent"/>
    <w:basedOn w:val="Normal"/>
    <w:link w:val="BodyTextIndentChar"/>
    <w:uiPriority w:val="99"/>
    <w:qFormat/>
    <w:rsid w:val="005E0320"/>
    <w:pPr>
      <w:ind w:left="720"/>
    </w:pPr>
  </w:style>
  <w:style w:type="character" w:customStyle="1" w:styleId="BodyTextIndentChar">
    <w:name w:val="Body Text Indent Char"/>
    <w:basedOn w:val="DefaultParagraphFont"/>
    <w:link w:val="BodyTextIndent"/>
    <w:uiPriority w:val="99"/>
    <w:rsid w:val="00B66ED5"/>
  </w:style>
  <w:style w:type="paragraph" w:styleId="BodyTextFirstIndent2">
    <w:name w:val="Body Text First Indent 2"/>
    <w:basedOn w:val="Normal"/>
    <w:link w:val="BodyTextFirstIndent2Char"/>
    <w:uiPriority w:val="99"/>
    <w:rsid w:val="00D35AB1"/>
    <w:pPr>
      <w:ind w:left="720" w:firstLine="1440"/>
    </w:pPr>
  </w:style>
  <w:style w:type="character" w:customStyle="1" w:styleId="BodyTextFirstIndent2Char">
    <w:name w:val="Body Text First Indent 2 Char"/>
    <w:basedOn w:val="BodyTextIndentChar"/>
    <w:link w:val="BodyTextFirstIndent2"/>
    <w:uiPriority w:val="99"/>
    <w:rsid w:val="00B66ED5"/>
  </w:style>
  <w:style w:type="paragraph" w:customStyle="1" w:styleId="BodyTextNoIndent">
    <w:name w:val="Body Text No Indent"/>
    <w:basedOn w:val="Normal"/>
    <w:link w:val="BodyTextNoIndentChar"/>
    <w:uiPriority w:val="99"/>
    <w:qFormat/>
    <w:rsid w:val="005E0320"/>
  </w:style>
  <w:style w:type="character" w:customStyle="1" w:styleId="BodyTextNoIndentChar">
    <w:name w:val="Body Text No Indent Char"/>
    <w:basedOn w:val="DefaultParagraphFont"/>
    <w:link w:val="BodyTextNoIndent"/>
    <w:uiPriority w:val="99"/>
    <w:rsid w:val="00B66ED5"/>
  </w:style>
  <w:style w:type="paragraph" w:customStyle="1" w:styleId="BodyTextFirstIndent3">
    <w:name w:val="Body Text First Indent 3"/>
    <w:basedOn w:val="Normal"/>
    <w:link w:val="BodyTextFirstIndent3Char"/>
    <w:uiPriority w:val="99"/>
    <w:rsid w:val="00D35AB1"/>
    <w:pPr>
      <w:ind w:left="1440" w:firstLine="1440"/>
    </w:pPr>
  </w:style>
  <w:style w:type="character" w:customStyle="1" w:styleId="BodyTextFirstIndent3Char">
    <w:name w:val="Body Text First Indent 3 Char"/>
    <w:basedOn w:val="DefaultParagraphFont"/>
    <w:link w:val="BodyTextFirstIndent3"/>
    <w:uiPriority w:val="99"/>
    <w:rsid w:val="00B66ED5"/>
  </w:style>
  <w:style w:type="paragraph" w:styleId="BodyTextIndent2">
    <w:name w:val="Body Text Indent 2"/>
    <w:basedOn w:val="Normal"/>
    <w:link w:val="BodyTextIndent2Char"/>
    <w:uiPriority w:val="99"/>
    <w:rsid w:val="00FF20CE"/>
    <w:pPr>
      <w:ind w:left="1440"/>
    </w:pPr>
  </w:style>
  <w:style w:type="character" w:customStyle="1" w:styleId="BodyTextIndent2Char">
    <w:name w:val="Body Text Indent 2 Char"/>
    <w:basedOn w:val="DefaultParagraphFont"/>
    <w:link w:val="BodyTextIndent2"/>
    <w:uiPriority w:val="99"/>
    <w:rsid w:val="00B66ED5"/>
  </w:style>
  <w:style w:type="paragraph" w:styleId="BodyTextIndent3">
    <w:name w:val="Body Text Indent 3"/>
    <w:basedOn w:val="Normal"/>
    <w:link w:val="BodyTextIndent3Char"/>
    <w:uiPriority w:val="99"/>
    <w:rsid w:val="00FF20CE"/>
    <w:pPr>
      <w:ind w:left="2160"/>
    </w:pPr>
    <w:rPr>
      <w:szCs w:val="16"/>
    </w:rPr>
  </w:style>
  <w:style w:type="character" w:customStyle="1" w:styleId="BodyTextIndent3Char">
    <w:name w:val="Body Text Indent 3 Char"/>
    <w:basedOn w:val="DefaultParagraphFont"/>
    <w:link w:val="BodyTextIndent3"/>
    <w:uiPriority w:val="99"/>
    <w:rsid w:val="00B66ED5"/>
    <w:rPr>
      <w:szCs w:val="16"/>
    </w:rPr>
  </w:style>
  <w:style w:type="paragraph" w:customStyle="1" w:styleId="BTHangIndent">
    <w:name w:val="BT Hang Indent"/>
    <w:basedOn w:val="Normal"/>
    <w:link w:val="BTHangIndentChar"/>
    <w:uiPriority w:val="99"/>
    <w:rsid w:val="00FF20CE"/>
    <w:pPr>
      <w:ind w:left="1440" w:hanging="1440"/>
    </w:pPr>
  </w:style>
  <w:style w:type="character" w:customStyle="1" w:styleId="BTHangIndentChar">
    <w:name w:val="BT Hang Indent Char"/>
    <w:basedOn w:val="DefaultParagraphFont"/>
    <w:link w:val="BTHangIndent"/>
    <w:uiPriority w:val="99"/>
    <w:rsid w:val="00B66ED5"/>
  </w:style>
  <w:style w:type="paragraph" w:customStyle="1" w:styleId="BTHangIndent2">
    <w:name w:val="BT Hang Indent 2"/>
    <w:basedOn w:val="Normal"/>
    <w:link w:val="BTHangIndent2Char"/>
    <w:uiPriority w:val="99"/>
    <w:rsid w:val="00FF20CE"/>
    <w:pPr>
      <w:ind w:left="2160" w:hanging="1440"/>
    </w:pPr>
  </w:style>
  <w:style w:type="character" w:customStyle="1" w:styleId="BTHangIndent2Char">
    <w:name w:val="BT Hang Indent 2 Char"/>
    <w:basedOn w:val="DefaultParagraphFont"/>
    <w:link w:val="BTHangIndent2"/>
    <w:uiPriority w:val="99"/>
    <w:rsid w:val="00B66ED5"/>
  </w:style>
  <w:style w:type="table" w:styleId="TableGrid">
    <w:name w:val="Table Grid"/>
    <w:basedOn w:val="TableNormal"/>
    <w:uiPriority w:val="59"/>
    <w:rsid w:val="005E03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DC4024"/>
    <w:pPr>
      <w:spacing w:after="200"/>
    </w:pPr>
    <w:rPr>
      <w:b/>
      <w:bCs/>
      <w:sz w:val="18"/>
      <w:szCs w:val="18"/>
    </w:rPr>
  </w:style>
  <w:style w:type="paragraph" w:styleId="Closing">
    <w:name w:val="Closing"/>
    <w:basedOn w:val="Normal"/>
    <w:link w:val="ClosingChar"/>
    <w:uiPriority w:val="99"/>
    <w:semiHidden/>
    <w:unhideWhenUsed/>
    <w:rsid w:val="005529CE"/>
    <w:pPr>
      <w:spacing w:after="0"/>
      <w:ind w:left="4680"/>
    </w:pPr>
  </w:style>
  <w:style w:type="character" w:customStyle="1" w:styleId="ClosingChar">
    <w:name w:val="Closing Char"/>
    <w:basedOn w:val="DefaultParagraphFont"/>
    <w:link w:val="Closing"/>
    <w:uiPriority w:val="99"/>
    <w:semiHidden/>
    <w:rsid w:val="00B66ED5"/>
  </w:style>
  <w:style w:type="paragraph" w:styleId="CommentText">
    <w:name w:val="annotation text"/>
    <w:basedOn w:val="Normal"/>
    <w:link w:val="CommentTextChar"/>
    <w:uiPriority w:val="99"/>
    <w:semiHidden/>
    <w:unhideWhenUsed/>
    <w:rsid w:val="00DC4024"/>
    <w:rPr>
      <w:sz w:val="20"/>
      <w:szCs w:val="20"/>
    </w:rPr>
  </w:style>
  <w:style w:type="character" w:customStyle="1" w:styleId="CommentTextChar">
    <w:name w:val="Comment Text Char"/>
    <w:basedOn w:val="DefaultParagraphFont"/>
    <w:link w:val="CommentText"/>
    <w:uiPriority w:val="99"/>
    <w:semiHidden/>
    <w:rsid w:val="00B66ED5"/>
    <w:rPr>
      <w:sz w:val="20"/>
      <w:szCs w:val="20"/>
    </w:rPr>
  </w:style>
  <w:style w:type="paragraph" w:styleId="CommentSubject">
    <w:name w:val="annotation subject"/>
    <w:basedOn w:val="Normal"/>
    <w:next w:val="CommentText"/>
    <w:link w:val="CommentSubjectChar"/>
    <w:uiPriority w:val="99"/>
    <w:semiHidden/>
    <w:unhideWhenUsed/>
    <w:rsid w:val="00DC4024"/>
    <w:rPr>
      <w:b/>
      <w:bCs/>
      <w:sz w:val="20"/>
    </w:rPr>
  </w:style>
  <w:style w:type="character" w:customStyle="1" w:styleId="CommentSubjectChar">
    <w:name w:val="Comment Subject Char"/>
    <w:basedOn w:val="CommentTextChar"/>
    <w:link w:val="CommentSubject"/>
    <w:uiPriority w:val="99"/>
    <w:semiHidden/>
    <w:rsid w:val="00B66ED5"/>
    <w:rPr>
      <w:b/>
      <w:bCs/>
      <w:sz w:val="20"/>
      <w:szCs w:val="20"/>
    </w:rPr>
  </w:style>
  <w:style w:type="paragraph" w:styleId="EnvelopeAddress">
    <w:name w:val="envelope address"/>
    <w:basedOn w:val="Normal"/>
    <w:uiPriority w:val="99"/>
    <w:semiHidden/>
    <w:unhideWhenUsed/>
    <w:rsid w:val="00D106A3"/>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D106A3"/>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6C56D1"/>
    <w:rPr>
      <w:color w:val="7030A0"/>
      <w:u w:val="single"/>
    </w:rPr>
  </w:style>
  <w:style w:type="paragraph" w:styleId="Header">
    <w:name w:val="header"/>
    <w:basedOn w:val="Normal"/>
    <w:link w:val="HeaderChar"/>
    <w:uiPriority w:val="99"/>
    <w:rsid w:val="005529CE"/>
    <w:pPr>
      <w:tabs>
        <w:tab w:val="center" w:pos="4680"/>
        <w:tab w:val="right" w:pos="9360"/>
      </w:tabs>
      <w:spacing w:after="0"/>
    </w:pPr>
  </w:style>
  <w:style w:type="character" w:customStyle="1" w:styleId="HeaderChar">
    <w:name w:val="Header Char"/>
    <w:basedOn w:val="DefaultParagraphFont"/>
    <w:link w:val="Header"/>
    <w:uiPriority w:val="99"/>
    <w:rsid w:val="00B66ED5"/>
  </w:style>
  <w:style w:type="character" w:customStyle="1" w:styleId="Heading1Char">
    <w:name w:val="Heading 1 Char"/>
    <w:basedOn w:val="DefaultParagraphFont"/>
    <w:link w:val="Heading1"/>
    <w:uiPriority w:val="99"/>
    <w:rsid w:val="00B7527A"/>
    <w:rPr>
      <w:rFonts w:eastAsiaTheme="majorEastAsia" w:cstheme="majorBidi"/>
      <w:b/>
      <w:sz w:val="22"/>
      <w:szCs w:val="28"/>
      <w:u w:val="single"/>
    </w:rPr>
  </w:style>
  <w:style w:type="character" w:customStyle="1" w:styleId="Heading2Char">
    <w:name w:val="Heading 2 Char"/>
    <w:basedOn w:val="DefaultParagraphFont"/>
    <w:link w:val="Heading2"/>
    <w:uiPriority w:val="99"/>
    <w:rsid w:val="00B7527A"/>
    <w:rPr>
      <w:rFonts w:eastAsiaTheme="majorEastAsia" w:cstheme="majorBidi"/>
      <w:bCs/>
      <w:sz w:val="22"/>
      <w:szCs w:val="26"/>
      <w:u w:val="single"/>
    </w:rPr>
  </w:style>
  <w:style w:type="character" w:customStyle="1" w:styleId="Heading3Char">
    <w:name w:val="Heading 3 Char"/>
    <w:basedOn w:val="DefaultParagraphFont"/>
    <w:link w:val="Heading3"/>
    <w:uiPriority w:val="99"/>
    <w:semiHidden/>
    <w:rsid w:val="00B66ED5"/>
    <w:rPr>
      <w:rFonts w:eastAsiaTheme="majorEastAsia" w:cstheme="majorBidi"/>
      <w:b/>
      <w:bCs/>
    </w:rPr>
  </w:style>
  <w:style w:type="character" w:customStyle="1" w:styleId="Heading4Char">
    <w:name w:val="Heading 4 Char"/>
    <w:basedOn w:val="DefaultParagraphFont"/>
    <w:link w:val="Heading4"/>
    <w:uiPriority w:val="99"/>
    <w:semiHidden/>
    <w:rsid w:val="00B66ED5"/>
    <w:rPr>
      <w:rFonts w:eastAsiaTheme="majorEastAsia" w:cstheme="majorBidi"/>
      <w:bCs/>
      <w:iCs/>
    </w:rPr>
  </w:style>
  <w:style w:type="character" w:customStyle="1" w:styleId="Heading5Char">
    <w:name w:val="Heading 5 Char"/>
    <w:basedOn w:val="DefaultParagraphFont"/>
    <w:link w:val="Heading5"/>
    <w:uiPriority w:val="99"/>
    <w:semiHidden/>
    <w:rsid w:val="00B66ED5"/>
    <w:rPr>
      <w:rFonts w:eastAsiaTheme="majorEastAsia" w:cstheme="majorBidi"/>
    </w:rPr>
  </w:style>
  <w:style w:type="character" w:customStyle="1" w:styleId="Heading6Char">
    <w:name w:val="Heading 6 Char"/>
    <w:basedOn w:val="DefaultParagraphFont"/>
    <w:link w:val="Heading6"/>
    <w:uiPriority w:val="99"/>
    <w:semiHidden/>
    <w:rsid w:val="00B66ED5"/>
    <w:rPr>
      <w:rFonts w:eastAsiaTheme="majorEastAsia" w:cstheme="majorBidi"/>
      <w:iCs/>
      <w:u w:val="single"/>
    </w:rPr>
  </w:style>
  <w:style w:type="character" w:customStyle="1" w:styleId="Heading7Char">
    <w:name w:val="Heading 7 Char"/>
    <w:basedOn w:val="DefaultParagraphFont"/>
    <w:link w:val="Heading7"/>
    <w:uiPriority w:val="99"/>
    <w:semiHidden/>
    <w:rsid w:val="00B66ED5"/>
    <w:rPr>
      <w:rFonts w:eastAsiaTheme="majorEastAsia" w:cstheme="majorBidi"/>
      <w:b/>
      <w:iCs/>
    </w:rPr>
  </w:style>
  <w:style w:type="character" w:customStyle="1" w:styleId="Heading8Char">
    <w:name w:val="Heading 8 Char"/>
    <w:basedOn w:val="DefaultParagraphFont"/>
    <w:link w:val="Heading8"/>
    <w:uiPriority w:val="99"/>
    <w:semiHidden/>
    <w:rsid w:val="00B66ED5"/>
    <w:rPr>
      <w:rFonts w:eastAsiaTheme="majorEastAsia" w:cstheme="majorBidi"/>
      <w:b/>
      <w:szCs w:val="20"/>
    </w:rPr>
  </w:style>
  <w:style w:type="character" w:customStyle="1" w:styleId="Heading9Char">
    <w:name w:val="Heading 9 Char"/>
    <w:basedOn w:val="DefaultParagraphFont"/>
    <w:link w:val="Heading9"/>
    <w:uiPriority w:val="99"/>
    <w:semiHidden/>
    <w:rsid w:val="00B66ED5"/>
    <w:rPr>
      <w:rFonts w:eastAsiaTheme="majorEastAsia" w:cstheme="majorBidi"/>
      <w:iCs/>
      <w:szCs w:val="20"/>
    </w:rPr>
  </w:style>
  <w:style w:type="character" w:styleId="Hyperlink">
    <w:name w:val="Hyperlink"/>
    <w:basedOn w:val="DefaultParagraphFont"/>
    <w:uiPriority w:val="99"/>
    <w:semiHidden/>
    <w:unhideWhenUsed/>
    <w:rsid w:val="008C65E8"/>
    <w:rPr>
      <w:color w:val="3C18C2"/>
      <w:u w:val="single"/>
    </w:rPr>
  </w:style>
  <w:style w:type="paragraph" w:styleId="Index1">
    <w:name w:val="index 1"/>
    <w:basedOn w:val="Normal"/>
    <w:next w:val="Normal"/>
    <w:autoRedefine/>
    <w:uiPriority w:val="99"/>
    <w:semiHidden/>
    <w:unhideWhenUsed/>
    <w:rsid w:val="005529CE"/>
    <w:pPr>
      <w:spacing w:after="0"/>
      <w:ind w:left="245" w:hanging="245"/>
    </w:pPr>
  </w:style>
  <w:style w:type="paragraph" w:styleId="IndexHeading">
    <w:name w:val="index heading"/>
    <w:basedOn w:val="Normal"/>
    <w:next w:val="Normal"/>
    <w:uiPriority w:val="99"/>
    <w:semiHidden/>
    <w:unhideWhenUsed/>
    <w:rsid w:val="008C65E8"/>
    <w:rPr>
      <w:rFonts w:eastAsiaTheme="majorEastAsia" w:cstheme="majorBidi"/>
      <w:b/>
      <w:bCs/>
    </w:rPr>
  </w:style>
  <w:style w:type="character" w:styleId="IntenseEmphasis">
    <w:name w:val="Intense Emphasis"/>
    <w:basedOn w:val="DefaultParagraphFont"/>
    <w:uiPriority w:val="99"/>
    <w:semiHidden/>
    <w:unhideWhenUsed/>
    <w:rsid w:val="008C65E8"/>
    <w:rPr>
      <w:b/>
      <w:bCs/>
      <w:i/>
      <w:iCs/>
      <w:color w:val="auto"/>
    </w:rPr>
  </w:style>
  <w:style w:type="paragraph" w:styleId="IntenseQuote">
    <w:name w:val="Intense Quote"/>
    <w:basedOn w:val="Normal"/>
    <w:next w:val="Normal"/>
    <w:link w:val="IntenseQuoteChar"/>
    <w:uiPriority w:val="99"/>
    <w:semiHidden/>
    <w:unhideWhenUsed/>
    <w:rsid w:val="005529C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B66ED5"/>
    <w:rPr>
      <w:b/>
      <w:bCs/>
      <w:i/>
      <w:iCs/>
    </w:rPr>
  </w:style>
  <w:style w:type="character" w:styleId="IntenseReference">
    <w:name w:val="Intense Reference"/>
    <w:basedOn w:val="DefaultParagraphFont"/>
    <w:uiPriority w:val="99"/>
    <w:semiHidden/>
    <w:unhideWhenUsed/>
    <w:rsid w:val="008C65E8"/>
    <w:rPr>
      <w:b/>
      <w:bCs/>
      <w:smallCaps/>
      <w:color w:val="auto"/>
      <w:spacing w:val="5"/>
      <w:u w:val="single"/>
    </w:rPr>
  </w:style>
  <w:style w:type="paragraph" w:styleId="MessageHeader">
    <w:name w:val="Message Header"/>
    <w:basedOn w:val="Normal"/>
    <w:link w:val="MessageHeaderChar"/>
    <w:uiPriority w:val="99"/>
    <w:semiHidden/>
    <w:unhideWhenUsed/>
    <w:rsid w:val="008C65E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66ED5"/>
    <w:rPr>
      <w:rFonts w:eastAsiaTheme="majorEastAsia" w:cstheme="majorBidi"/>
      <w:shd w:val="pct20" w:color="auto" w:fill="auto"/>
    </w:rPr>
  </w:style>
  <w:style w:type="paragraph" w:styleId="NoSpacing">
    <w:name w:val="No Spacing"/>
    <w:qFormat/>
    <w:rsid w:val="005E0320"/>
    <w:pPr>
      <w:spacing w:after="0"/>
    </w:pPr>
  </w:style>
  <w:style w:type="paragraph" w:styleId="Quote">
    <w:name w:val="Quote"/>
    <w:basedOn w:val="Normal"/>
    <w:link w:val="QuoteChar"/>
    <w:uiPriority w:val="99"/>
    <w:qFormat/>
    <w:rsid w:val="005E0320"/>
    <w:pPr>
      <w:ind w:left="720" w:right="720"/>
    </w:pPr>
    <w:rPr>
      <w:iCs/>
    </w:rPr>
  </w:style>
  <w:style w:type="character" w:customStyle="1" w:styleId="QuoteChar">
    <w:name w:val="Quote Char"/>
    <w:basedOn w:val="DefaultParagraphFont"/>
    <w:link w:val="Quote"/>
    <w:uiPriority w:val="99"/>
    <w:rsid w:val="00B66ED5"/>
    <w:rPr>
      <w:iCs/>
    </w:rPr>
  </w:style>
  <w:style w:type="paragraph" w:styleId="Salutation">
    <w:name w:val="Salutation"/>
    <w:basedOn w:val="Normal"/>
    <w:next w:val="Normal"/>
    <w:link w:val="SalutationChar"/>
    <w:uiPriority w:val="99"/>
    <w:semiHidden/>
    <w:unhideWhenUsed/>
    <w:rsid w:val="00FF20CE"/>
  </w:style>
  <w:style w:type="character" w:customStyle="1" w:styleId="SalutationChar">
    <w:name w:val="Salutation Char"/>
    <w:basedOn w:val="DefaultParagraphFont"/>
    <w:link w:val="Salutation"/>
    <w:uiPriority w:val="99"/>
    <w:semiHidden/>
    <w:rsid w:val="00B66ED5"/>
  </w:style>
  <w:style w:type="paragraph" w:styleId="Signature">
    <w:name w:val="Signature"/>
    <w:basedOn w:val="Normal"/>
    <w:link w:val="SignatureChar"/>
    <w:uiPriority w:val="99"/>
    <w:semiHidden/>
    <w:unhideWhenUsed/>
    <w:rsid w:val="005529CE"/>
    <w:pPr>
      <w:spacing w:after="0"/>
      <w:ind w:left="4680"/>
    </w:pPr>
  </w:style>
  <w:style w:type="character" w:customStyle="1" w:styleId="SignatureChar">
    <w:name w:val="Signature Char"/>
    <w:basedOn w:val="DefaultParagraphFont"/>
    <w:link w:val="Signature"/>
    <w:uiPriority w:val="99"/>
    <w:semiHidden/>
    <w:rsid w:val="00B66ED5"/>
  </w:style>
  <w:style w:type="paragraph" w:styleId="Subtitle">
    <w:name w:val="Subtitle"/>
    <w:basedOn w:val="Normal"/>
    <w:next w:val="Normal"/>
    <w:link w:val="SubtitleChar"/>
    <w:uiPriority w:val="99"/>
    <w:unhideWhenUsed/>
    <w:qFormat/>
    <w:rsid w:val="005E0320"/>
    <w:pPr>
      <w:keepNext/>
      <w:numPr>
        <w:ilvl w:val="1"/>
      </w:numPr>
      <w:spacing w:after="480"/>
      <w:ind w:firstLine="720"/>
      <w:jc w:val="center"/>
    </w:pPr>
    <w:rPr>
      <w:rFonts w:eastAsiaTheme="majorEastAsia" w:cstheme="majorBidi"/>
      <w:iCs/>
    </w:rPr>
  </w:style>
  <w:style w:type="character" w:customStyle="1" w:styleId="SubtitleChar">
    <w:name w:val="Subtitle Char"/>
    <w:basedOn w:val="DefaultParagraphFont"/>
    <w:link w:val="Subtitle"/>
    <w:uiPriority w:val="99"/>
    <w:rsid w:val="00B66ED5"/>
    <w:rPr>
      <w:rFonts w:eastAsiaTheme="majorEastAsia" w:cstheme="majorBidi"/>
      <w:iCs/>
    </w:rPr>
  </w:style>
  <w:style w:type="character" w:styleId="SubtleEmphasis">
    <w:name w:val="Subtle Emphasis"/>
    <w:basedOn w:val="DefaultParagraphFont"/>
    <w:uiPriority w:val="99"/>
    <w:semiHidden/>
    <w:unhideWhenUsed/>
    <w:rsid w:val="008C65E8"/>
    <w:rPr>
      <w:i/>
      <w:iCs/>
      <w:color w:val="auto"/>
    </w:rPr>
  </w:style>
  <w:style w:type="character" w:styleId="SubtleReference">
    <w:name w:val="Subtle Reference"/>
    <w:basedOn w:val="DefaultParagraphFont"/>
    <w:uiPriority w:val="99"/>
    <w:semiHidden/>
    <w:unhideWhenUsed/>
    <w:rsid w:val="008C65E8"/>
    <w:rPr>
      <w:smallCaps/>
      <w:color w:val="auto"/>
      <w:u w:val="single"/>
    </w:rPr>
  </w:style>
  <w:style w:type="paragraph" w:styleId="Title">
    <w:name w:val="Title"/>
    <w:basedOn w:val="Normal"/>
    <w:next w:val="Normal"/>
    <w:link w:val="TitleChar"/>
    <w:uiPriority w:val="99"/>
    <w:qFormat/>
    <w:rsid w:val="005E0320"/>
    <w:pPr>
      <w:keepNext/>
      <w:jc w:val="center"/>
    </w:pPr>
    <w:rPr>
      <w:rFonts w:eastAsiaTheme="majorEastAsia" w:cstheme="majorBidi"/>
      <w:b/>
      <w:szCs w:val="52"/>
    </w:rPr>
  </w:style>
  <w:style w:type="character" w:customStyle="1" w:styleId="TitleChar">
    <w:name w:val="Title Char"/>
    <w:basedOn w:val="DefaultParagraphFont"/>
    <w:link w:val="Title"/>
    <w:uiPriority w:val="99"/>
    <w:rsid w:val="00B66ED5"/>
    <w:rPr>
      <w:rFonts w:eastAsiaTheme="majorEastAsia" w:cstheme="majorBidi"/>
      <w:b/>
      <w:szCs w:val="52"/>
    </w:rPr>
  </w:style>
  <w:style w:type="paragraph" w:styleId="TOAHeading">
    <w:name w:val="toa heading"/>
    <w:basedOn w:val="Normal"/>
    <w:next w:val="Normal"/>
    <w:uiPriority w:val="99"/>
    <w:semiHidden/>
    <w:unhideWhenUsed/>
    <w:rsid w:val="008C65E8"/>
    <w:pPr>
      <w:keepNext/>
    </w:pPr>
    <w:rPr>
      <w:rFonts w:eastAsiaTheme="majorEastAsia" w:cstheme="majorBidi"/>
      <w:b/>
      <w:bCs/>
    </w:rPr>
  </w:style>
  <w:style w:type="paragraph" w:styleId="TOC1">
    <w:name w:val="toc 1"/>
    <w:basedOn w:val="Normal"/>
    <w:next w:val="Normal"/>
    <w:autoRedefine/>
    <w:uiPriority w:val="99"/>
    <w:semiHidden/>
    <w:unhideWhenUsed/>
    <w:rsid w:val="008C65E8"/>
  </w:style>
  <w:style w:type="paragraph" w:styleId="TOC2">
    <w:name w:val="toc 2"/>
    <w:basedOn w:val="Normal"/>
    <w:next w:val="Normal"/>
    <w:autoRedefine/>
    <w:uiPriority w:val="99"/>
    <w:semiHidden/>
    <w:unhideWhenUsed/>
    <w:rsid w:val="008C65E8"/>
    <w:pPr>
      <w:ind w:left="720" w:right="1440"/>
    </w:pPr>
  </w:style>
  <w:style w:type="paragraph" w:styleId="TOC3">
    <w:name w:val="toc 3"/>
    <w:basedOn w:val="Normal"/>
    <w:next w:val="Normal"/>
    <w:autoRedefine/>
    <w:uiPriority w:val="99"/>
    <w:semiHidden/>
    <w:unhideWhenUsed/>
    <w:rsid w:val="008C65E8"/>
    <w:pPr>
      <w:ind w:left="1440" w:right="1440"/>
    </w:pPr>
  </w:style>
  <w:style w:type="paragraph" w:styleId="TOC4">
    <w:name w:val="toc 4"/>
    <w:basedOn w:val="Normal"/>
    <w:next w:val="Normal"/>
    <w:autoRedefine/>
    <w:uiPriority w:val="99"/>
    <w:semiHidden/>
    <w:unhideWhenUsed/>
    <w:rsid w:val="008C65E8"/>
    <w:pPr>
      <w:ind w:left="2160" w:right="1440"/>
    </w:pPr>
  </w:style>
  <w:style w:type="paragraph" w:styleId="TOC5">
    <w:name w:val="toc 5"/>
    <w:basedOn w:val="Normal"/>
    <w:next w:val="Normal"/>
    <w:autoRedefine/>
    <w:uiPriority w:val="99"/>
    <w:semiHidden/>
    <w:unhideWhenUsed/>
    <w:rsid w:val="008C65E8"/>
    <w:pPr>
      <w:ind w:left="2880" w:right="1440"/>
    </w:pPr>
  </w:style>
  <w:style w:type="paragraph" w:styleId="TOC6">
    <w:name w:val="toc 6"/>
    <w:basedOn w:val="Normal"/>
    <w:next w:val="Normal"/>
    <w:autoRedefine/>
    <w:uiPriority w:val="99"/>
    <w:semiHidden/>
    <w:unhideWhenUsed/>
    <w:rsid w:val="008C65E8"/>
    <w:pPr>
      <w:ind w:left="3600" w:right="1440"/>
    </w:pPr>
  </w:style>
  <w:style w:type="paragraph" w:styleId="TOC7">
    <w:name w:val="toc 7"/>
    <w:basedOn w:val="Normal"/>
    <w:next w:val="Normal"/>
    <w:autoRedefine/>
    <w:uiPriority w:val="99"/>
    <w:semiHidden/>
    <w:unhideWhenUsed/>
    <w:rsid w:val="008C65E8"/>
    <w:pPr>
      <w:ind w:left="4320" w:right="1440"/>
    </w:pPr>
  </w:style>
  <w:style w:type="paragraph" w:styleId="TOC8">
    <w:name w:val="toc 8"/>
    <w:basedOn w:val="Normal"/>
    <w:next w:val="Normal"/>
    <w:autoRedefine/>
    <w:uiPriority w:val="99"/>
    <w:semiHidden/>
    <w:unhideWhenUsed/>
    <w:rsid w:val="008C65E8"/>
    <w:pPr>
      <w:ind w:left="4320" w:right="1440"/>
    </w:pPr>
  </w:style>
  <w:style w:type="paragraph" w:styleId="TOC9">
    <w:name w:val="toc 9"/>
    <w:basedOn w:val="Normal"/>
    <w:next w:val="Normal"/>
    <w:autoRedefine/>
    <w:uiPriority w:val="99"/>
    <w:semiHidden/>
    <w:unhideWhenUsed/>
    <w:rsid w:val="008C65E8"/>
    <w:pPr>
      <w:ind w:left="4320" w:right="1440"/>
    </w:pPr>
  </w:style>
  <w:style w:type="paragraph" w:styleId="TOCHeading">
    <w:name w:val="TOC Heading"/>
    <w:basedOn w:val="Normal"/>
    <w:next w:val="Normal"/>
    <w:uiPriority w:val="99"/>
    <w:semiHidden/>
    <w:unhideWhenUsed/>
    <w:rsid w:val="005529CE"/>
    <w:pPr>
      <w:keepLines/>
    </w:pPr>
  </w:style>
  <w:style w:type="paragraph" w:styleId="Index2">
    <w:name w:val="index 2"/>
    <w:basedOn w:val="Normal"/>
    <w:next w:val="Normal"/>
    <w:autoRedefine/>
    <w:uiPriority w:val="99"/>
    <w:semiHidden/>
    <w:unhideWhenUsed/>
    <w:rsid w:val="005529CE"/>
    <w:pPr>
      <w:spacing w:after="0"/>
      <w:ind w:left="490" w:hanging="245"/>
    </w:pPr>
  </w:style>
  <w:style w:type="paragraph" w:customStyle="1" w:styleId="Article1">
    <w:name w:val="Article 1"/>
    <w:basedOn w:val="Normal"/>
    <w:next w:val="ArticleCont1"/>
    <w:link w:val="Article1Char"/>
    <w:autoRedefine/>
    <w:uiPriority w:val="9"/>
    <w:qFormat/>
    <w:rsid w:val="00172847"/>
    <w:pPr>
      <w:numPr>
        <w:numId w:val="21"/>
      </w:numPr>
      <w:jc w:val="center"/>
      <w:outlineLvl w:val="0"/>
    </w:pPr>
    <w:rPr>
      <w:rFonts w:cs="Times New Roman"/>
      <w:b/>
      <w:szCs w:val="22"/>
    </w:rPr>
  </w:style>
  <w:style w:type="character" w:customStyle="1" w:styleId="Article1Char">
    <w:name w:val="Article 1 Char"/>
    <w:basedOn w:val="DefaultParagraphFont"/>
    <w:link w:val="Article1"/>
    <w:uiPriority w:val="9"/>
    <w:rsid w:val="00172847"/>
    <w:rPr>
      <w:rFonts w:cs="Times New Roman"/>
      <w:b/>
      <w:szCs w:val="22"/>
    </w:rPr>
  </w:style>
  <w:style w:type="paragraph" w:customStyle="1" w:styleId="Article2">
    <w:name w:val="Article 2"/>
    <w:basedOn w:val="Normal"/>
    <w:next w:val="ArticleCont2"/>
    <w:link w:val="Article2Char"/>
    <w:autoRedefine/>
    <w:uiPriority w:val="9"/>
    <w:qFormat/>
    <w:rsid w:val="00ED6CFB"/>
    <w:pPr>
      <w:numPr>
        <w:ilvl w:val="1"/>
        <w:numId w:val="21"/>
      </w:numPr>
      <w:outlineLvl w:val="1"/>
    </w:pPr>
    <w:rPr>
      <w:rFonts w:cs="Times New Roman"/>
      <w:szCs w:val="22"/>
    </w:rPr>
  </w:style>
  <w:style w:type="character" w:customStyle="1" w:styleId="Article2Char">
    <w:name w:val="Article 2 Char"/>
    <w:basedOn w:val="DefaultParagraphFont"/>
    <w:link w:val="Article2"/>
    <w:uiPriority w:val="9"/>
    <w:rsid w:val="00ED6CFB"/>
    <w:rPr>
      <w:rFonts w:cs="Times New Roman"/>
      <w:szCs w:val="22"/>
    </w:rPr>
  </w:style>
  <w:style w:type="paragraph" w:customStyle="1" w:styleId="Article3">
    <w:name w:val="Article 3"/>
    <w:basedOn w:val="Normal"/>
    <w:next w:val="ArticleCont3"/>
    <w:link w:val="Article3Char"/>
    <w:autoRedefine/>
    <w:uiPriority w:val="9"/>
    <w:qFormat/>
    <w:rsid w:val="00ED6CFB"/>
    <w:pPr>
      <w:numPr>
        <w:ilvl w:val="2"/>
        <w:numId w:val="21"/>
      </w:numPr>
      <w:outlineLvl w:val="2"/>
    </w:pPr>
    <w:rPr>
      <w:rFonts w:cs="Times New Roman"/>
      <w:szCs w:val="22"/>
    </w:rPr>
  </w:style>
  <w:style w:type="character" w:customStyle="1" w:styleId="Article3Char">
    <w:name w:val="Article 3 Char"/>
    <w:basedOn w:val="DefaultParagraphFont"/>
    <w:link w:val="Article3"/>
    <w:uiPriority w:val="9"/>
    <w:rsid w:val="0052206A"/>
    <w:rPr>
      <w:rFonts w:cs="Times New Roman"/>
      <w:szCs w:val="22"/>
    </w:rPr>
  </w:style>
  <w:style w:type="paragraph" w:customStyle="1" w:styleId="Article4">
    <w:name w:val="Article 4"/>
    <w:basedOn w:val="Normal"/>
    <w:next w:val="ArticleCont4"/>
    <w:link w:val="Article4Char"/>
    <w:uiPriority w:val="9"/>
    <w:rsid w:val="00ED6CFB"/>
    <w:pPr>
      <w:numPr>
        <w:ilvl w:val="3"/>
        <w:numId w:val="21"/>
      </w:numPr>
      <w:outlineLvl w:val="3"/>
    </w:pPr>
    <w:rPr>
      <w:rFonts w:eastAsia="Times New Roman" w:cs="Times New Roman"/>
      <w:bCs/>
      <w:szCs w:val="22"/>
    </w:rPr>
  </w:style>
  <w:style w:type="character" w:customStyle="1" w:styleId="Article4Char">
    <w:name w:val="Article 4 Char"/>
    <w:basedOn w:val="DefaultParagraphFont"/>
    <w:link w:val="Article4"/>
    <w:uiPriority w:val="9"/>
    <w:rsid w:val="00ED6CFB"/>
    <w:rPr>
      <w:rFonts w:eastAsia="Times New Roman" w:cs="Times New Roman"/>
      <w:bCs/>
      <w:szCs w:val="22"/>
    </w:rPr>
  </w:style>
  <w:style w:type="paragraph" w:customStyle="1" w:styleId="Article5">
    <w:name w:val="Article 5"/>
    <w:basedOn w:val="Normal"/>
    <w:next w:val="ArticleCont5"/>
    <w:link w:val="Article5Char"/>
    <w:uiPriority w:val="9"/>
    <w:rsid w:val="00ED6CFB"/>
    <w:pPr>
      <w:numPr>
        <w:ilvl w:val="4"/>
        <w:numId w:val="21"/>
      </w:numPr>
      <w:outlineLvl w:val="4"/>
    </w:pPr>
    <w:rPr>
      <w:rFonts w:eastAsia="Times New Roman" w:cs="Times New Roman"/>
      <w:bCs/>
      <w:szCs w:val="22"/>
    </w:rPr>
  </w:style>
  <w:style w:type="character" w:customStyle="1" w:styleId="Article5Char">
    <w:name w:val="Article 5 Char"/>
    <w:basedOn w:val="DefaultParagraphFont"/>
    <w:link w:val="Article5"/>
    <w:uiPriority w:val="9"/>
    <w:rsid w:val="00ED6CFB"/>
    <w:rPr>
      <w:rFonts w:eastAsia="Times New Roman" w:cs="Times New Roman"/>
      <w:bCs/>
      <w:szCs w:val="22"/>
    </w:rPr>
  </w:style>
  <w:style w:type="paragraph" w:customStyle="1" w:styleId="Article6">
    <w:name w:val="Article 6"/>
    <w:basedOn w:val="Normal"/>
    <w:next w:val="ArticleCont6"/>
    <w:link w:val="Article6Char"/>
    <w:uiPriority w:val="9"/>
    <w:rsid w:val="00ED6CFB"/>
    <w:pPr>
      <w:numPr>
        <w:ilvl w:val="5"/>
        <w:numId w:val="21"/>
      </w:numPr>
      <w:outlineLvl w:val="5"/>
    </w:pPr>
    <w:rPr>
      <w:rFonts w:eastAsia="Times New Roman" w:cs="Times New Roman"/>
      <w:bCs/>
      <w:szCs w:val="22"/>
    </w:rPr>
  </w:style>
  <w:style w:type="character" w:customStyle="1" w:styleId="Article6Char">
    <w:name w:val="Article 6 Char"/>
    <w:basedOn w:val="DefaultParagraphFont"/>
    <w:link w:val="Article6"/>
    <w:uiPriority w:val="9"/>
    <w:rsid w:val="00ED6CFB"/>
    <w:rPr>
      <w:rFonts w:eastAsia="Times New Roman" w:cs="Times New Roman"/>
      <w:bCs/>
      <w:szCs w:val="22"/>
    </w:rPr>
  </w:style>
  <w:style w:type="paragraph" w:customStyle="1" w:styleId="Article7">
    <w:name w:val="Article 7"/>
    <w:basedOn w:val="Normal"/>
    <w:next w:val="ArticleCont7"/>
    <w:link w:val="Article7Char"/>
    <w:uiPriority w:val="9"/>
    <w:rsid w:val="00ED6CFB"/>
    <w:pPr>
      <w:numPr>
        <w:ilvl w:val="6"/>
        <w:numId w:val="21"/>
      </w:numPr>
      <w:outlineLvl w:val="6"/>
    </w:pPr>
    <w:rPr>
      <w:rFonts w:eastAsia="Times New Roman" w:cs="Times New Roman"/>
      <w:bCs/>
      <w:szCs w:val="22"/>
    </w:rPr>
  </w:style>
  <w:style w:type="character" w:customStyle="1" w:styleId="Article7Char">
    <w:name w:val="Article 7 Char"/>
    <w:basedOn w:val="DefaultParagraphFont"/>
    <w:link w:val="Article7"/>
    <w:uiPriority w:val="9"/>
    <w:rsid w:val="00ED6CFB"/>
    <w:rPr>
      <w:rFonts w:eastAsia="Times New Roman" w:cs="Times New Roman"/>
      <w:bCs/>
      <w:szCs w:val="22"/>
    </w:rPr>
  </w:style>
  <w:style w:type="paragraph" w:customStyle="1" w:styleId="Article8">
    <w:name w:val="Article 8"/>
    <w:basedOn w:val="Normal"/>
    <w:next w:val="ArticleCont8"/>
    <w:link w:val="Article8Char"/>
    <w:uiPriority w:val="9"/>
    <w:rsid w:val="00ED6CFB"/>
    <w:pPr>
      <w:numPr>
        <w:ilvl w:val="7"/>
        <w:numId w:val="21"/>
      </w:numPr>
      <w:outlineLvl w:val="7"/>
    </w:pPr>
    <w:rPr>
      <w:rFonts w:eastAsia="Times New Roman" w:cs="Times New Roman"/>
      <w:bCs/>
      <w:szCs w:val="22"/>
    </w:rPr>
  </w:style>
  <w:style w:type="character" w:customStyle="1" w:styleId="Article8Char">
    <w:name w:val="Article 8 Char"/>
    <w:basedOn w:val="DefaultParagraphFont"/>
    <w:link w:val="Article8"/>
    <w:uiPriority w:val="9"/>
    <w:rsid w:val="00ED6CFB"/>
    <w:rPr>
      <w:rFonts w:eastAsia="Times New Roman" w:cs="Times New Roman"/>
      <w:bCs/>
      <w:szCs w:val="22"/>
    </w:rPr>
  </w:style>
  <w:style w:type="paragraph" w:customStyle="1" w:styleId="Article9">
    <w:name w:val="Article 9"/>
    <w:basedOn w:val="Normal"/>
    <w:next w:val="ArticleCont9"/>
    <w:link w:val="Article9Char"/>
    <w:uiPriority w:val="9"/>
    <w:rsid w:val="00ED6CFB"/>
    <w:pPr>
      <w:numPr>
        <w:ilvl w:val="8"/>
        <w:numId w:val="21"/>
      </w:numPr>
      <w:outlineLvl w:val="8"/>
    </w:pPr>
    <w:rPr>
      <w:rFonts w:eastAsia="Times New Roman" w:cs="Times New Roman"/>
      <w:bCs/>
      <w:szCs w:val="22"/>
    </w:rPr>
  </w:style>
  <w:style w:type="character" w:customStyle="1" w:styleId="Article9Char">
    <w:name w:val="Article 9 Char"/>
    <w:basedOn w:val="DefaultParagraphFont"/>
    <w:link w:val="Article9"/>
    <w:uiPriority w:val="9"/>
    <w:rsid w:val="00ED6CFB"/>
    <w:rPr>
      <w:rFonts w:eastAsia="Times New Roman" w:cs="Times New Roman"/>
      <w:bCs/>
      <w:szCs w:val="22"/>
    </w:rPr>
  </w:style>
  <w:style w:type="paragraph" w:customStyle="1" w:styleId="ArticleCont1">
    <w:name w:val="Article Cont 1"/>
    <w:basedOn w:val="Normal"/>
    <w:link w:val="ArticleCont1Char"/>
    <w:uiPriority w:val="10"/>
    <w:rsid w:val="00ED6CFB"/>
  </w:style>
  <w:style w:type="character" w:customStyle="1" w:styleId="ArticleCont1Char">
    <w:name w:val="Article Cont 1 Char"/>
    <w:basedOn w:val="DefaultParagraphFont"/>
    <w:link w:val="ArticleCont1"/>
    <w:uiPriority w:val="10"/>
    <w:rsid w:val="00ED6CFB"/>
  </w:style>
  <w:style w:type="paragraph" w:customStyle="1" w:styleId="ArticleCont2">
    <w:name w:val="Article Cont 2"/>
    <w:basedOn w:val="Normal"/>
    <w:link w:val="ArticleCont2Char"/>
    <w:uiPriority w:val="10"/>
    <w:rsid w:val="00ED6CFB"/>
  </w:style>
  <w:style w:type="character" w:customStyle="1" w:styleId="ArticleCont2Char">
    <w:name w:val="Article Cont 2 Char"/>
    <w:basedOn w:val="DefaultParagraphFont"/>
    <w:link w:val="ArticleCont2"/>
    <w:uiPriority w:val="10"/>
    <w:rsid w:val="00ED6CFB"/>
  </w:style>
  <w:style w:type="paragraph" w:customStyle="1" w:styleId="ArticleCont3">
    <w:name w:val="Article Cont 3"/>
    <w:basedOn w:val="Normal"/>
    <w:link w:val="ArticleCont3Char"/>
    <w:uiPriority w:val="10"/>
    <w:rsid w:val="00ED6CFB"/>
  </w:style>
  <w:style w:type="character" w:customStyle="1" w:styleId="ArticleCont3Char">
    <w:name w:val="Article Cont 3 Char"/>
    <w:basedOn w:val="DefaultParagraphFont"/>
    <w:link w:val="ArticleCont3"/>
    <w:uiPriority w:val="10"/>
    <w:rsid w:val="00ED6CFB"/>
  </w:style>
  <w:style w:type="paragraph" w:customStyle="1" w:styleId="ArticleCont4">
    <w:name w:val="Article Cont 4"/>
    <w:basedOn w:val="Normal"/>
    <w:link w:val="ArticleCont4Char"/>
    <w:uiPriority w:val="10"/>
    <w:rsid w:val="00ED6CFB"/>
  </w:style>
  <w:style w:type="character" w:customStyle="1" w:styleId="ArticleCont4Char">
    <w:name w:val="Article Cont 4 Char"/>
    <w:basedOn w:val="DefaultParagraphFont"/>
    <w:link w:val="ArticleCont4"/>
    <w:uiPriority w:val="10"/>
    <w:rsid w:val="00ED6CFB"/>
  </w:style>
  <w:style w:type="paragraph" w:customStyle="1" w:styleId="ArticleCont5">
    <w:name w:val="Article Cont 5"/>
    <w:basedOn w:val="Normal"/>
    <w:link w:val="ArticleCont5Char"/>
    <w:uiPriority w:val="10"/>
    <w:rsid w:val="00ED6CFB"/>
  </w:style>
  <w:style w:type="character" w:customStyle="1" w:styleId="ArticleCont5Char">
    <w:name w:val="Article Cont 5 Char"/>
    <w:basedOn w:val="DefaultParagraphFont"/>
    <w:link w:val="ArticleCont5"/>
    <w:uiPriority w:val="10"/>
    <w:rsid w:val="00ED6CFB"/>
  </w:style>
  <w:style w:type="paragraph" w:customStyle="1" w:styleId="ArticleCont6">
    <w:name w:val="Article Cont 6"/>
    <w:basedOn w:val="Normal"/>
    <w:link w:val="ArticleCont6Char"/>
    <w:uiPriority w:val="10"/>
    <w:rsid w:val="00ED6CFB"/>
  </w:style>
  <w:style w:type="character" w:customStyle="1" w:styleId="ArticleCont6Char">
    <w:name w:val="Article Cont 6 Char"/>
    <w:basedOn w:val="DefaultParagraphFont"/>
    <w:link w:val="ArticleCont6"/>
    <w:uiPriority w:val="10"/>
    <w:rsid w:val="00ED6CFB"/>
  </w:style>
  <w:style w:type="paragraph" w:customStyle="1" w:styleId="ArticleCont7">
    <w:name w:val="Article Cont 7"/>
    <w:basedOn w:val="Normal"/>
    <w:link w:val="ArticleCont7Char"/>
    <w:uiPriority w:val="10"/>
    <w:rsid w:val="00ED6CFB"/>
  </w:style>
  <w:style w:type="character" w:customStyle="1" w:styleId="ArticleCont7Char">
    <w:name w:val="Article Cont 7 Char"/>
    <w:basedOn w:val="DefaultParagraphFont"/>
    <w:link w:val="ArticleCont7"/>
    <w:uiPriority w:val="10"/>
    <w:rsid w:val="00ED6CFB"/>
  </w:style>
  <w:style w:type="paragraph" w:customStyle="1" w:styleId="ArticleCont8">
    <w:name w:val="Article Cont 8"/>
    <w:basedOn w:val="Normal"/>
    <w:link w:val="ArticleCont8Char"/>
    <w:uiPriority w:val="10"/>
    <w:rsid w:val="00ED6CFB"/>
  </w:style>
  <w:style w:type="character" w:customStyle="1" w:styleId="ArticleCont8Char">
    <w:name w:val="Article Cont 8 Char"/>
    <w:basedOn w:val="DefaultParagraphFont"/>
    <w:link w:val="ArticleCont8"/>
    <w:uiPriority w:val="10"/>
    <w:rsid w:val="00ED6CFB"/>
  </w:style>
  <w:style w:type="paragraph" w:customStyle="1" w:styleId="ArticleCont9">
    <w:name w:val="Article Cont 9"/>
    <w:basedOn w:val="Normal"/>
    <w:link w:val="ArticleCont9Char"/>
    <w:uiPriority w:val="10"/>
    <w:rsid w:val="00ED6CFB"/>
  </w:style>
  <w:style w:type="character" w:customStyle="1" w:styleId="ArticleCont9Char">
    <w:name w:val="Article Cont 9 Char"/>
    <w:basedOn w:val="DefaultParagraphFont"/>
    <w:link w:val="ArticleCont9"/>
    <w:uiPriority w:val="10"/>
    <w:rsid w:val="00ED6CFB"/>
  </w:style>
  <w:style w:type="paragraph" w:styleId="Footer">
    <w:name w:val="footer"/>
    <w:basedOn w:val="Normal"/>
    <w:link w:val="FooterChar"/>
    <w:uiPriority w:val="99"/>
    <w:rsid w:val="00172847"/>
    <w:pPr>
      <w:tabs>
        <w:tab w:val="center" w:pos="4680"/>
        <w:tab w:val="right" w:pos="9360"/>
      </w:tabs>
      <w:spacing w:after="0"/>
    </w:pPr>
  </w:style>
  <w:style w:type="character" w:customStyle="1" w:styleId="FooterChar">
    <w:name w:val="Footer Char"/>
    <w:basedOn w:val="DefaultParagraphFont"/>
    <w:link w:val="Footer"/>
    <w:uiPriority w:val="99"/>
    <w:rsid w:val="00172847"/>
  </w:style>
  <w:style w:type="paragraph" w:styleId="BalloonText">
    <w:name w:val="Balloon Text"/>
    <w:basedOn w:val="Normal"/>
    <w:link w:val="BalloonTextChar"/>
    <w:uiPriority w:val="99"/>
    <w:semiHidden/>
    <w:unhideWhenUsed/>
    <w:rsid w:val="004146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E3"/>
    <w:rPr>
      <w:rFonts w:ascii="Segoe UI" w:hAnsi="Segoe UI" w:cs="Segoe UI"/>
      <w:sz w:val="18"/>
      <w:szCs w:val="18"/>
    </w:rPr>
  </w:style>
  <w:style w:type="character" w:customStyle="1" w:styleId="DeltaViewInsertion">
    <w:name w:val="DeltaView Insertion"/>
    <w:uiPriority w:val="99"/>
    <w:rsid w:val="00EC79BF"/>
    <w:rPr>
      <w:color w:val="000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9DB8A388D364695A4550ACA72B3E3" ma:contentTypeVersion="13" ma:contentTypeDescription="Create a new document." ma:contentTypeScope="" ma:versionID="bbeeec6926d979a57acf6852f4a01abd">
  <xsd:schema xmlns:xsd="http://www.w3.org/2001/XMLSchema" xmlns:xs="http://www.w3.org/2001/XMLSchema" xmlns:p="http://schemas.microsoft.com/office/2006/metadata/properties" xmlns:ns2="ecba77ad-36b0-4233-89b6-b7ff5d675bc4" xmlns:ns3="dbe09f6d-28aa-4f7a-ba88-6dac9968d5a6" targetNamespace="http://schemas.microsoft.com/office/2006/metadata/properties" ma:root="true" ma:fieldsID="2c013699eb892c44e0b0d7134b4b5875" ns2:_="" ns3:_="">
    <xsd:import namespace="ecba77ad-36b0-4233-89b6-b7ff5d675bc4"/>
    <xsd:import namespace="dbe09f6d-28aa-4f7a-ba88-6dac9968d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a77ad-36b0-4233-89b6-b7ff5d675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09f6d-28aa-4f7a-ba88-6dac9968d5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900A3-3B71-4930-A2FA-BB29296B1868}"/>
</file>

<file path=customXml/itemProps2.xml><?xml version="1.0" encoding="utf-8"?>
<ds:datastoreItem xmlns:ds="http://schemas.openxmlformats.org/officeDocument/2006/customXml" ds:itemID="{D47F4044-038B-45C1-AA4F-E8D4FEEF2C2D}"/>
</file>

<file path=customXml/itemProps3.xml><?xml version="1.0" encoding="utf-8"?>
<ds:datastoreItem xmlns:ds="http://schemas.openxmlformats.org/officeDocument/2006/customXml" ds:itemID="{B31E901A-6FBD-4872-BD6E-BB9D5689745D}"/>
</file>

<file path=docProps/app.xml><?xml version="1.0" encoding="utf-8"?>
<Properties xmlns="http://schemas.openxmlformats.org/officeDocument/2006/extended-properties" xmlns:vt="http://schemas.openxmlformats.org/officeDocument/2006/docPropsVTypes">
  <Template>Normal.dotm</Template>
  <TotalTime>0</TotalTime>
  <Pages>1</Pages>
  <Words>12006</Words>
  <Characters>68435</Characters>
  <Application>Microsoft Office Word</Application>
  <DocSecurity>0</DocSecurity>
  <Lines>570</Lines>
  <Paragraphs>160</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80281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Elisa-Home</cp:lastModifiedBy>
  <cp:revision>2</cp:revision>
  <dcterms:created xsi:type="dcterms:W3CDTF">2022-03-24T22:05:00Z</dcterms:created>
  <dcterms:modified xsi:type="dcterms:W3CDTF">2022-03-24T22:05:00Z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0x010100AF89DB8A388D364695A4550ACA72B3E3</vt:lpwstr>
  </property>
</Properties>
</file>